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F4A59" w14:textId="77777777" w:rsidR="00A11298" w:rsidRDefault="00A11298" w:rsidP="00A11298">
      <w:pPr>
        <w:spacing w:after="0" w:line="240" w:lineRule="auto"/>
        <w:jc w:val="center"/>
        <w:rPr>
          <w:b/>
          <w:sz w:val="28"/>
          <w:szCs w:val="28"/>
        </w:rPr>
      </w:pPr>
    </w:p>
    <w:p w14:paraId="36840223" w14:textId="77777777" w:rsidR="00A11298" w:rsidRPr="00A45770" w:rsidRDefault="00A11298" w:rsidP="00A45770">
      <w:pPr>
        <w:tabs>
          <w:tab w:val="left" w:pos="900"/>
        </w:tabs>
        <w:spacing w:after="0" w:line="240" w:lineRule="auto"/>
        <w:ind w:left="900" w:hanging="900"/>
        <w:rPr>
          <w:rFonts w:cstheme="minorHAnsi"/>
        </w:rPr>
      </w:pPr>
      <w:r w:rsidRPr="00A45770">
        <w:rPr>
          <w:rFonts w:cstheme="minorHAnsi"/>
        </w:rPr>
        <w:t>Present</w:t>
      </w:r>
      <w:r w:rsidR="006C1487" w:rsidRPr="00A45770">
        <w:rPr>
          <w:rFonts w:cstheme="minorHAnsi"/>
        </w:rPr>
        <w:t xml:space="preserve">: </w:t>
      </w:r>
      <w:r w:rsidR="00B623F7" w:rsidRPr="00A45770">
        <w:rPr>
          <w:rFonts w:cstheme="minorHAnsi"/>
        </w:rPr>
        <w:t xml:space="preserve"> </w:t>
      </w:r>
      <w:r w:rsidRPr="00A45770">
        <w:rPr>
          <w:rFonts w:cstheme="minorHAnsi"/>
        </w:rPr>
        <w:t xml:space="preserve">Maureen Booth, </w:t>
      </w:r>
      <w:r w:rsidR="00A96EE1" w:rsidRPr="00A45770">
        <w:rPr>
          <w:rFonts w:cstheme="minorHAnsi"/>
        </w:rPr>
        <w:t xml:space="preserve">Barbara Cree, </w:t>
      </w:r>
      <w:r w:rsidRPr="00A45770">
        <w:rPr>
          <w:rFonts w:cstheme="minorHAnsi"/>
        </w:rPr>
        <w:t>Peggy Muir</w:t>
      </w:r>
      <w:r w:rsidR="00B623F7" w:rsidRPr="00A45770">
        <w:rPr>
          <w:rFonts w:cstheme="minorHAnsi"/>
        </w:rPr>
        <w:t xml:space="preserve">, </w:t>
      </w:r>
      <w:r w:rsidR="006C1487" w:rsidRPr="00A45770">
        <w:rPr>
          <w:rFonts w:cstheme="minorHAnsi"/>
        </w:rPr>
        <w:t xml:space="preserve">Patricia Oh </w:t>
      </w:r>
      <w:r w:rsidR="00B623F7" w:rsidRPr="00A45770">
        <w:rPr>
          <w:rFonts w:cstheme="minorHAnsi"/>
        </w:rPr>
        <w:t xml:space="preserve">and </w:t>
      </w:r>
      <w:r w:rsidRPr="00A45770">
        <w:rPr>
          <w:rFonts w:cstheme="minorHAnsi"/>
        </w:rPr>
        <w:t>Gracia Woodward</w:t>
      </w:r>
    </w:p>
    <w:p w14:paraId="0152CF56" w14:textId="77777777" w:rsidR="00B623F7" w:rsidRPr="00A45770" w:rsidRDefault="007D46EA" w:rsidP="00A45770">
      <w:pPr>
        <w:tabs>
          <w:tab w:val="left" w:pos="900"/>
        </w:tabs>
        <w:spacing w:after="0" w:line="240" w:lineRule="auto"/>
        <w:ind w:left="900" w:hanging="900"/>
        <w:rPr>
          <w:rFonts w:cstheme="minorHAnsi"/>
        </w:rPr>
      </w:pPr>
      <w:r w:rsidRPr="00A45770">
        <w:rPr>
          <w:rFonts w:cstheme="minorHAnsi"/>
        </w:rPr>
        <w:t>Absent:</w:t>
      </w:r>
      <w:r w:rsidR="00B623F7" w:rsidRPr="00A45770">
        <w:rPr>
          <w:rFonts w:cstheme="minorHAnsi"/>
        </w:rPr>
        <w:t xml:space="preserve"> </w:t>
      </w:r>
      <w:r w:rsidR="006C1487" w:rsidRPr="00A45770">
        <w:rPr>
          <w:rFonts w:cstheme="minorHAnsi"/>
        </w:rPr>
        <w:t xml:space="preserve"> Pam Blaine, Andy Campbell </w:t>
      </w:r>
    </w:p>
    <w:p w14:paraId="60E8C8D1" w14:textId="77777777" w:rsidR="00B623F7" w:rsidRPr="00A45770" w:rsidRDefault="00B623F7" w:rsidP="00A45770">
      <w:pPr>
        <w:tabs>
          <w:tab w:val="left" w:pos="900"/>
        </w:tabs>
        <w:spacing w:after="0" w:line="240" w:lineRule="auto"/>
        <w:ind w:left="900" w:hanging="900"/>
        <w:rPr>
          <w:rFonts w:cstheme="minorHAnsi"/>
        </w:rPr>
      </w:pPr>
      <w:r w:rsidRPr="00A45770">
        <w:rPr>
          <w:rFonts w:cstheme="minorHAnsi"/>
        </w:rPr>
        <w:t xml:space="preserve">Guest: </w:t>
      </w:r>
      <w:r w:rsidR="006C1487" w:rsidRPr="00A45770">
        <w:rPr>
          <w:rFonts w:cstheme="minorHAnsi"/>
        </w:rPr>
        <w:t xml:space="preserve">Martha Cushing, </w:t>
      </w:r>
      <w:r w:rsidR="00A96EE1" w:rsidRPr="00A45770">
        <w:rPr>
          <w:rFonts w:cstheme="minorHAnsi"/>
        </w:rPr>
        <w:t>Ashleigh Feeney</w:t>
      </w:r>
    </w:p>
    <w:p w14:paraId="5D6CEB11" w14:textId="77777777" w:rsidR="006C1487" w:rsidRPr="00A45770" w:rsidRDefault="00CB1C13" w:rsidP="00237BD6">
      <w:pPr>
        <w:tabs>
          <w:tab w:val="left" w:pos="900"/>
        </w:tabs>
        <w:spacing w:after="240" w:line="240" w:lineRule="auto"/>
        <w:ind w:left="907" w:hanging="907"/>
        <w:rPr>
          <w:rFonts w:cstheme="minorHAnsi"/>
        </w:rPr>
      </w:pPr>
      <w:r w:rsidRPr="00A45770">
        <w:rPr>
          <w:rFonts w:cstheme="minorHAnsi"/>
        </w:rPr>
        <w:t xml:space="preserve">Town staff: </w:t>
      </w:r>
      <w:r w:rsidR="00A96EE1" w:rsidRPr="00A45770">
        <w:rPr>
          <w:rFonts w:cstheme="minorHAnsi"/>
        </w:rPr>
        <w:t>Mason Griffin</w:t>
      </w:r>
    </w:p>
    <w:tbl>
      <w:tblPr>
        <w:tblStyle w:val="TableGrid"/>
        <w:tblW w:w="0" w:type="auto"/>
        <w:tblInd w:w="108" w:type="dxa"/>
        <w:tblLook w:val="04A0" w:firstRow="1" w:lastRow="0" w:firstColumn="1" w:lastColumn="0" w:noHBand="0" w:noVBand="1"/>
      </w:tblPr>
      <w:tblGrid>
        <w:gridCol w:w="5790"/>
        <w:gridCol w:w="3452"/>
      </w:tblGrid>
      <w:tr w:rsidR="00A11298" w:rsidRPr="00A45770" w14:paraId="531536C2" w14:textId="77777777" w:rsidTr="0007604D">
        <w:trPr>
          <w:cantSplit/>
          <w:tblHeader/>
        </w:trPr>
        <w:tc>
          <w:tcPr>
            <w:tcW w:w="5940" w:type="dxa"/>
          </w:tcPr>
          <w:p w14:paraId="3682DB1F" w14:textId="77777777" w:rsidR="00A11298" w:rsidRPr="00A45770" w:rsidRDefault="00A11298" w:rsidP="00A45770">
            <w:pPr>
              <w:tabs>
                <w:tab w:val="left" w:pos="900"/>
              </w:tabs>
              <w:jc w:val="center"/>
              <w:rPr>
                <w:rFonts w:cstheme="minorHAnsi"/>
                <w:b/>
              </w:rPr>
            </w:pPr>
            <w:r w:rsidRPr="00A45770">
              <w:rPr>
                <w:rFonts w:cstheme="minorHAnsi"/>
                <w:b/>
              </w:rPr>
              <w:t>Topic</w:t>
            </w:r>
          </w:p>
        </w:tc>
        <w:tc>
          <w:tcPr>
            <w:tcW w:w="3528" w:type="dxa"/>
          </w:tcPr>
          <w:p w14:paraId="551CF5F9" w14:textId="77777777" w:rsidR="00A11298" w:rsidRPr="00A45770" w:rsidRDefault="00F41702" w:rsidP="00A45770">
            <w:pPr>
              <w:tabs>
                <w:tab w:val="left" w:pos="900"/>
              </w:tabs>
              <w:jc w:val="center"/>
              <w:rPr>
                <w:rFonts w:cstheme="minorHAnsi"/>
                <w:b/>
              </w:rPr>
            </w:pPr>
            <w:r w:rsidRPr="00A45770">
              <w:rPr>
                <w:rFonts w:cstheme="minorHAnsi"/>
                <w:b/>
              </w:rPr>
              <w:t xml:space="preserve">Follow-Up </w:t>
            </w:r>
            <w:r w:rsidR="00A11298" w:rsidRPr="00A45770">
              <w:rPr>
                <w:rFonts w:cstheme="minorHAnsi"/>
                <w:b/>
              </w:rPr>
              <w:t>Action</w:t>
            </w:r>
          </w:p>
        </w:tc>
      </w:tr>
      <w:tr w:rsidR="006F2D32" w:rsidRPr="00A45770" w14:paraId="6433F0D1" w14:textId="77777777" w:rsidTr="006F2D32">
        <w:tc>
          <w:tcPr>
            <w:tcW w:w="9468" w:type="dxa"/>
            <w:gridSpan w:val="2"/>
            <w:shd w:val="clear" w:color="auto" w:fill="D9D9D9" w:themeFill="background1" w:themeFillShade="D9"/>
          </w:tcPr>
          <w:p w14:paraId="6FE2A07E" w14:textId="77777777" w:rsidR="006F2D32" w:rsidRPr="00A45770" w:rsidRDefault="006F2D32" w:rsidP="00A45770">
            <w:pPr>
              <w:tabs>
                <w:tab w:val="left" w:pos="900"/>
              </w:tabs>
              <w:rPr>
                <w:rFonts w:cstheme="minorHAnsi"/>
                <w:b/>
              </w:rPr>
            </w:pPr>
            <w:r w:rsidRPr="00A45770">
              <w:rPr>
                <w:rFonts w:cstheme="minorHAnsi"/>
                <w:b/>
              </w:rPr>
              <w:t>Introductions</w:t>
            </w:r>
          </w:p>
        </w:tc>
      </w:tr>
      <w:tr w:rsidR="00843904" w:rsidRPr="00A45770" w14:paraId="15607C9D" w14:textId="77777777" w:rsidTr="006A0958">
        <w:tc>
          <w:tcPr>
            <w:tcW w:w="5940" w:type="dxa"/>
          </w:tcPr>
          <w:p w14:paraId="37AA6342" w14:textId="77777777" w:rsidR="00352B72" w:rsidRPr="00A45770" w:rsidRDefault="00843904" w:rsidP="00237BD6">
            <w:pPr>
              <w:tabs>
                <w:tab w:val="left" w:pos="900"/>
              </w:tabs>
              <w:spacing w:before="120" w:after="120"/>
              <w:rPr>
                <w:rFonts w:cstheme="minorHAnsi"/>
              </w:rPr>
            </w:pPr>
            <w:r w:rsidRPr="00A45770">
              <w:rPr>
                <w:rFonts w:cstheme="minorHAnsi"/>
              </w:rPr>
              <w:t xml:space="preserve">A quorum was established.  </w:t>
            </w:r>
            <w:r w:rsidR="00352B72" w:rsidRPr="00A45770">
              <w:rPr>
                <w:rFonts w:cstheme="minorHAnsi"/>
              </w:rPr>
              <w:t xml:space="preserve">Gracia introduced Mason Griffin, </w:t>
            </w:r>
            <w:r w:rsidR="00237BD6">
              <w:rPr>
                <w:rFonts w:cstheme="minorHAnsi"/>
              </w:rPr>
              <w:t>a recent hire at</w:t>
            </w:r>
            <w:r w:rsidR="00352B72" w:rsidRPr="00A45770">
              <w:rPr>
                <w:rFonts w:cstheme="minorHAnsi"/>
              </w:rPr>
              <w:t xml:space="preserve"> the Town Office who will be staffing ACOA.</w:t>
            </w:r>
          </w:p>
          <w:p w14:paraId="1EAEB2F2" w14:textId="77777777" w:rsidR="00843904" w:rsidRPr="00A45770" w:rsidRDefault="00352B72" w:rsidP="00A45770">
            <w:pPr>
              <w:tabs>
                <w:tab w:val="left" w:pos="900"/>
              </w:tabs>
              <w:rPr>
                <w:rFonts w:cstheme="minorHAnsi"/>
              </w:rPr>
            </w:pPr>
            <w:r w:rsidRPr="00A45770">
              <w:rPr>
                <w:rFonts w:cstheme="minorHAnsi"/>
              </w:rPr>
              <w:t>Sev</w:t>
            </w:r>
            <w:r w:rsidR="00843904" w:rsidRPr="00A45770">
              <w:rPr>
                <w:rFonts w:cstheme="minorHAnsi"/>
              </w:rPr>
              <w:t>eral items were added to the agenda:</w:t>
            </w:r>
          </w:p>
          <w:p w14:paraId="2F13AAD5" w14:textId="77777777" w:rsidR="00843904" w:rsidRPr="00A45770" w:rsidRDefault="00843904" w:rsidP="00A45770">
            <w:pPr>
              <w:pStyle w:val="ListParagraph"/>
              <w:numPr>
                <w:ilvl w:val="0"/>
                <w:numId w:val="10"/>
              </w:numPr>
              <w:tabs>
                <w:tab w:val="left" w:pos="900"/>
              </w:tabs>
              <w:spacing w:after="120"/>
              <w:rPr>
                <w:rFonts w:cstheme="minorHAnsi"/>
              </w:rPr>
            </w:pPr>
            <w:r w:rsidRPr="00A45770">
              <w:rPr>
                <w:rFonts w:cstheme="minorHAnsi"/>
              </w:rPr>
              <w:t>Proposal opportunity for Town</w:t>
            </w:r>
          </w:p>
          <w:p w14:paraId="208D7AB5" w14:textId="77777777" w:rsidR="00843904" w:rsidRPr="00A45770" w:rsidRDefault="00843904" w:rsidP="00A45770">
            <w:pPr>
              <w:pStyle w:val="ListParagraph"/>
              <w:numPr>
                <w:ilvl w:val="0"/>
                <w:numId w:val="10"/>
              </w:numPr>
              <w:tabs>
                <w:tab w:val="left" w:pos="900"/>
              </w:tabs>
              <w:spacing w:after="120"/>
              <w:rPr>
                <w:rFonts w:cstheme="minorHAnsi"/>
              </w:rPr>
            </w:pPr>
            <w:r w:rsidRPr="00A45770">
              <w:rPr>
                <w:rFonts w:cstheme="minorHAnsi"/>
              </w:rPr>
              <w:t>Bowdoinham Estates</w:t>
            </w:r>
          </w:p>
          <w:p w14:paraId="6EA9369C" w14:textId="77777777" w:rsidR="00843904" w:rsidRPr="00A45770" w:rsidRDefault="00843904" w:rsidP="00A45770">
            <w:pPr>
              <w:pStyle w:val="ListParagraph"/>
              <w:numPr>
                <w:ilvl w:val="0"/>
                <w:numId w:val="10"/>
              </w:numPr>
              <w:tabs>
                <w:tab w:val="left" w:pos="900"/>
              </w:tabs>
              <w:spacing w:after="120"/>
              <w:rPr>
                <w:rFonts w:cstheme="minorHAnsi"/>
              </w:rPr>
            </w:pPr>
            <w:r w:rsidRPr="00A45770">
              <w:rPr>
                <w:rFonts w:cstheme="minorHAnsi"/>
              </w:rPr>
              <w:t xml:space="preserve">Volunteer request from </w:t>
            </w:r>
            <w:proofErr w:type="spellStart"/>
            <w:r w:rsidRPr="00A45770">
              <w:rPr>
                <w:rFonts w:cstheme="minorHAnsi"/>
              </w:rPr>
              <w:t>Husson</w:t>
            </w:r>
            <w:proofErr w:type="spellEnd"/>
            <w:r w:rsidRPr="00A45770">
              <w:rPr>
                <w:rFonts w:cstheme="minorHAnsi"/>
              </w:rPr>
              <w:t xml:space="preserve"> College</w:t>
            </w:r>
          </w:p>
        </w:tc>
        <w:tc>
          <w:tcPr>
            <w:tcW w:w="3528" w:type="dxa"/>
            <w:vMerge w:val="restart"/>
          </w:tcPr>
          <w:p w14:paraId="6CA0FC19" w14:textId="77777777" w:rsidR="00843904" w:rsidRPr="00A45770" w:rsidRDefault="00843904" w:rsidP="00A45770">
            <w:pPr>
              <w:tabs>
                <w:tab w:val="left" w:pos="900"/>
              </w:tabs>
              <w:spacing w:after="120"/>
              <w:rPr>
                <w:rFonts w:cstheme="minorHAnsi"/>
              </w:rPr>
            </w:pPr>
            <w:r w:rsidRPr="00A45770">
              <w:rPr>
                <w:rFonts w:cstheme="minorHAnsi"/>
              </w:rPr>
              <w:t xml:space="preserve">ACOA members must sign meeting minutes at the Town Office. </w:t>
            </w:r>
          </w:p>
          <w:p w14:paraId="76F44DFB" w14:textId="77777777" w:rsidR="00843904" w:rsidRPr="00A45770" w:rsidRDefault="00843904" w:rsidP="00A45770">
            <w:pPr>
              <w:tabs>
                <w:tab w:val="left" w:pos="900"/>
              </w:tabs>
              <w:rPr>
                <w:rFonts w:cstheme="minorHAnsi"/>
              </w:rPr>
            </w:pPr>
            <w:r w:rsidRPr="00A45770">
              <w:rPr>
                <w:rFonts w:cstheme="minorHAnsi"/>
              </w:rPr>
              <w:t>Gracia will remind Andy Campbell to be sworn in as a member at the Town Office.</w:t>
            </w:r>
          </w:p>
        </w:tc>
      </w:tr>
      <w:tr w:rsidR="00843904" w:rsidRPr="00A45770" w14:paraId="4DE127AC" w14:textId="77777777" w:rsidTr="006A0958">
        <w:tc>
          <w:tcPr>
            <w:tcW w:w="5940" w:type="dxa"/>
          </w:tcPr>
          <w:p w14:paraId="31995233" w14:textId="77777777" w:rsidR="00843904" w:rsidRPr="00A45770" w:rsidRDefault="00843904" w:rsidP="00237BD6">
            <w:pPr>
              <w:tabs>
                <w:tab w:val="left" w:pos="900"/>
              </w:tabs>
              <w:spacing w:after="120"/>
              <w:rPr>
                <w:rFonts w:cstheme="minorHAnsi"/>
              </w:rPr>
            </w:pPr>
            <w:r w:rsidRPr="00A45770">
              <w:rPr>
                <w:rFonts w:cstheme="minorHAnsi"/>
              </w:rPr>
              <w:t xml:space="preserve">Members gave an update on their wellbeing during the </w:t>
            </w:r>
            <w:proofErr w:type="gramStart"/>
            <w:r w:rsidRPr="00A45770">
              <w:rPr>
                <w:rFonts w:cstheme="minorHAnsi"/>
              </w:rPr>
              <w:t>pandemic</w:t>
            </w:r>
            <w:r w:rsidR="00330439" w:rsidRPr="00A45770">
              <w:rPr>
                <w:rFonts w:cstheme="minorHAnsi"/>
              </w:rPr>
              <w:t xml:space="preserve"> </w:t>
            </w:r>
            <w:r w:rsidR="00237BD6">
              <w:rPr>
                <w:rFonts w:cstheme="minorHAnsi"/>
              </w:rPr>
              <w:t>.</w:t>
            </w:r>
            <w:proofErr w:type="gramEnd"/>
          </w:p>
        </w:tc>
        <w:tc>
          <w:tcPr>
            <w:tcW w:w="3528" w:type="dxa"/>
            <w:vMerge/>
          </w:tcPr>
          <w:p w14:paraId="61F34D16" w14:textId="77777777" w:rsidR="00843904" w:rsidRPr="00A45770" w:rsidRDefault="00843904" w:rsidP="00A45770">
            <w:pPr>
              <w:tabs>
                <w:tab w:val="left" w:pos="900"/>
              </w:tabs>
              <w:rPr>
                <w:rFonts w:cstheme="minorHAnsi"/>
              </w:rPr>
            </w:pPr>
          </w:p>
        </w:tc>
      </w:tr>
      <w:tr w:rsidR="00843904" w:rsidRPr="00A45770" w14:paraId="266535B0" w14:textId="77777777" w:rsidTr="006A0958">
        <w:tc>
          <w:tcPr>
            <w:tcW w:w="5940" w:type="dxa"/>
          </w:tcPr>
          <w:p w14:paraId="51BBD3CA" w14:textId="77777777" w:rsidR="00843904" w:rsidRPr="00A45770" w:rsidRDefault="00843904" w:rsidP="00237BD6">
            <w:pPr>
              <w:tabs>
                <w:tab w:val="left" w:pos="900"/>
              </w:tabs>
              <w:spacing w:after="120"/>
              <w:rPr>
                <w:rFonts w:cstheme="minorHAnsi"/>
              </w:rPr>
            </w:pPr>
            <w:r w:rsidRPr="00A45770">
              <w:rPr>
                <w:rFonts w:cstheme="minorHAnsi"/>
              </w:rPr>
              <w:t xml:space="preserve">Gracia reminded members of their responsibility to sign final minutes at the Town office.  Peggy will do so when she returns </w:t>
            </w:r>
            <w:r w:rsidR="00237BD6">
              <w:rPr>
                <w:rFonts w:cstheme="minorHAnsi"/>
              </w:rPr>
              <w:t>from Washington State</w:t>
            </w:r>
            <w:r w:rsidRPr="00A45770">
              <w:rPr>
                <w:rFonts w:cstheme="minorHAnsi"/>
              </w:rPr>
              <w:t>.  Gracia will remind Andy Campbell that he needs to be formerly sworn in as a ACOA member at the Town Office</w:t>
            </w:r>
            <w:r w:rsidR="00A45770">
              <w:rPr>
                <w:rFonts w:cstheme="minorHAnsi"/>
              </w:rPr>
              <w:t>.</w:t>
            </w:r>
          </w:p>
        </w:tc>
        <w:tc>
          <w:tcPr>
            <w:tcW w:w="3528" w:type="dxa"/>
            <w:vMerge/>
          </w:tcPr>
          <w:p w14:paraId="2DB8D236" w14:textId="77777777" w:rsidR="00843904" w:rsidRPr="00A45770" w:rsidRDefault="00843904" w:rsidP="00A45770">
            <w:pPr>
              <w:tabs>
                <w:tab w:val="left" w:pos="900"/>
              </w:tabs>
              <w:rPr>
                <w:rFonts w:cstheme="minorHAnsi"/>
              </w:rPr>
            </w:pPr>
          </w:p>
        </w:tc>
      </w:tr>
      <w:tr w:rsidR="006F2D32" w:rsidRPr="00A45770" w14:paraId="3252C328" w14:textId="77777777" w:rsidTr="006F2D32">
        <w:tc>
          <w:tcPr>
            <w:tcW w:w="9468" w:type="dxa"/>
            <w:gridSpan w:val="2"/>
            <w:shd w:val="clear" w:color="auto" w:fill="D9D9D9" w:themeFill="background1" w:themeFillShade="D9"/>
          </w:tcPr>
          <w:p w14:paraId="13C97323" w14:textId="77777777" w:rsidR="006F2D32" w:rsidRPr="00A45770" w:rsidRDefault="006F2D32" w:rsidP="00A45770">
            <w:pPr>
              <w:tabs>
                <w:tab w:val="left" w:pos="900"/>
              </w:tabs>
              <w:rPr>
                <w:rFonts w:cstheme="minorHAnsi"/>
                <w:b/>
              </w:rPr>
            </w:pPr>
            <w:r w:rsidRPr="00A45770">
              <w:rPr>
                <w:rFonts w:cstheme="minorHAnsi"/>
                <w:b/>
              </w:rPr>
              <w:t>Approval of Minutes</w:t>
            </w:r>
          </w:p>
        </w:tc>
      </w:tr>
      <w:tr w:rsidR="006F2D32" w:rsidRPr="00A45770" w14:paraId="1881CC87" w14:textId="77777777" w:rsidTr="00843904">
        <w:tc>
          <w:tcPr>
            <w:tcW w:w="5940" w:type="dxa"/>
          </w:tcPr>
          <w:p w14:paraId="2C15AD46" w14:textId="77777777" w:rsidR="006F2D32" w:rsidRPr="00A45770" w:rsidRDefault="006F2D32" w:rsidP="00237BD6">
            <w:pPr>
              <w:tabs>
                <w:tab w:val="left" w:pos="900"/>
              </w:tabs>
              <w:spacing w:before="120" w:after="120"/>
              <w:rPr>
                <w:rFonts w:cstheme="minorHAnsi"/>
              </w:rPr>
            </w:pPr>
            <w:r w:rsidRPr="00A45770">
              <w:rPr>
                <w:rFonts w:cstheme="minorHAnsi"/>
              </w:rPr>
              <w:t xml:space="preserve">The October 19, 2020 minutes were approved as distributed with the following corrections: change date and insert Gracia as </w:t>
            </w:r>
            <w:r w:rsidR="00237BD6">
              <w:rPr>
                <w:rFonts w:cstheme="minorHAnsi"/>
              </w:rPr>
              <w:t xml:space="preserve">the </w:t>
            </w:r>
            <w:r w:rsidRPr="00A45770">
              <w:rPr>
                <w:rFonts w:cstheme="minorHAnsi"/>
              </w:rPr>
              <w:t>one proposing telephone call to older adults in Town.</w:t>
            </w:r>
          </w:p>
        </w:tc>
        <w:tc>
          <w:tcPr>
            <w:tcW w:w="3528" w:type="dxa"/>
          </w:tcPr>
          <w:p w14:paraId="56A524CE" w14:textId="77777777" w:rsidR="006F2D32" w:rsidRPr="00A45770" w:rsidRDefault="006F2D32" w:rsidP="00A45770">
            <w:pPr>
              <w:tabs>
                <w:tab w:val="left" w:pos="900"/>
              </w:tabs>
              <w:rPr>
                <w:rFonts w:cstheme="minorHAnsi"/>
              </w:rPr>
            </w:pPr>
            <w:r w:rsidRPr="00A45770">
              <w:rPr>
                <w:rFonts w:cstheme="minorHAnsi"/>
              </w:rPr>
              <w:t>Maureen will send the corrected minutes of November 9, 2020 to Gracia.</w:t>
            </w:r>
          </w:p>
        </w:tc>
      </w:tr>
      <w:tr w:rsidR="00540FFD" w:rsidRPr="00A45770" w14:paraId="216025ED" w14:textId="77777777" w:rsidTr="006A0958">
        <w:tc>
          <w:tcPr>
            <w:tcW w:w="9468" w:type="dxa"/>
            <w:gridSpan w:val="2"/>
            <w:shd w:val="clear" w:color="auto" w:fill="D9D9D9" w:themeFill="background1" w:themeFillShade="D9"/>
          </w:tcPr>
          <w:p w14:paraId="46901AC7" w14:textId="77777777" w:rsidR="00540FFD" w:rsidRPr="00A45770" w:rsidRDefault="00540FFD" w:rsidP="00A45770">
            <w:pPr>
              <w:tabs>
                <w:tab w:val="left" w:pos="900"/>
              </w:tabs>
              <w:rPr>
                <w:rFonts w:cstheme="minorHAnsi"/>
              </w:rPr>
            </w:pPr>
            <w:r w:rsidRPr="00A45770">
              <w:rPr>
                <w:rFonts w:cstheme="minorHAnsi"/>
                <w:b/>
              </w:rPr>
              <w:t>Updates</w:t>
            </w:r>
            <w:r w:rsidR="00B623F7" w:rsidRPr="00A45770">
              <w:rPr>
                <w:rFonts w:cstheme="minorHAnsi"/>
                <w:b/>
              </w:rPr>
              <w:t xml:space="preserve"> on Old Business</w:t>
            </w:r>
          </w:p>
        </w:tc>
      </w:tr>
      <w:tr w:rsidR="00540FFD" w:rsidRPr="00A45770" w14:paraId="72845432" w14:textId="77777777" w:rsidTr="006A0958">
        <w:tc>
          <w:tcPr>
            <w:tcW w:w="9468" w:type="dxa"/>
            <w:gridSpan w:val="2"/>
            <w:shd w:val="clear" w:color="auto" w:fill="FFFFFF" w:themeFill="background1"/>
          </w:tcPr>
          <w:p w14:paraId="009BC294" w14:textId="77777777" w:rsidR="00540FFD" w:rsidRPr="00A45770" w:rsidRDefault="006F2D32" w:rsidP="00A45770">
            <w:pPr>
              <w:tabs>
                <w:tab w:val="left" w:pos="900"/>
              </w:tabs>
              <w:rPr>
                <w:rFonts w:cstheme="minorHAnsi"/>
                <w:i/>
              </w:rPr>
            </w:pPr>
            <w:r w:rsidRPr="00A45770">
              <w:rPr>
                <w:rFonts w:cstheme="minorHAnsi"/>
                <w:b/>
                <w:i/>
              </w:rPr>
              <w:t>Bowdoinham Newsletter</w:t>
            </w:r>
          </w:p>
        </w:tc>
      </w:tr>
      <w:tr w:rsidR="00540FFD" w:rsidRPr="00A45770" w14:paraId="39601FB5" w14:textId="77777777" w:rsidTr="006D3618">
        <w:tc>
          <w:tcPr>
            <w:tcW w:w="5940" w:type="dxa"/>
          </w:tcPr>
          <w:p w14:paraId="599EF75A" w14:textId="77777777" w:rsidR="006C1487" w:rsidRPr="00A45770" w:rsidRDefault="006C1487" w:rsidP="00237BD6">
            <w:pPr>
              <w:tabs>
                <w:tab w:val="left" w:pos="900"/>
              </w:tabs>
              <w:spacing w:before="120" w:after="120"/>
              <w:rPr>
                <w:rFonts w:cstheme="minorHAnsi"/>
              </w:rPr>
            </w:pPr>
            <w:r w:rsidRPr="00A45770">
              <w:rPr>
                <w:rFonts w:cstheme="minorHAnsi"/>
              </w:rPr>
              <w:t xml:space="preserve">Gracia reported that </w:t>
            </w:r>
            <w:r w:rsidR="003976BB" w:rsidRPr="00A45770">
              <w:rPr>
                <w:rFonts w:cstheme="minorHAnsi"/>
              </w:rPr>
              <w:t>two articles by ACOA members appeared in the January 2021 Bowdoinham Newsletter. Peggy wrote a brief essay on her personal experiences in learning how to graciously accept help as she ages and not reject</w:t>
            </w:r>
            <w:r w:rsidR="00C37A64" w:rsidRPr="00A45770">
              <w:rPr>
                <w:rFonts w:cstheme="minorHAnsi"/>
              </w:rPr>
              <w:t xml:space="preserve"> </w:t>
            </w:r>
            <w:r w:rsidR="003976BB" w:rsidRPr="00A45770">
              <w:rPr>
                <w:rFonts w:cstheme="minorHAnsi"/>
              </w:rPr>
              <w:t xml:space="preserve">needed help out of pride. </w:t>
            </w:r>
            <w:r w:rsidR="00C37A64" w:rsidRPr="00A45770">
              <w:rPr>
                <w:rFonts w:cstheme="minorHAnsi"/>
              </w:rPr>
              <w:t xml:space="preserve"> Gracia wrote about </w:t>
            </w:r>
            <w:r w:rsidR="00C37A64" w:rsidRPr="00A45770">
              <w:rPr>
                <w:rFonts w:cstheme="minorHAnsi"/>
                <w:i/>
              </w:rPr>
              <w:t>Comfortably Home</w:t>
            </w:r>
            <w:r w:rsidR="00F46366" w:rsidRPr="00A45770">
              <w:rPr>
                <w:rFonts w:cstheme="minorHAnsi"/>
              </w:rPr>
              <w:t>, a</w:t>
            </w:r>
            <w:r w:rsidR="00C37A64" w:rsidRPr="00A45770">
              <w:rPr>
                <w:rFonts w:cstheme="minorHAnsi"/>
              </w:rPr>
              <w:t xml:space="preserve"> program sponsored by the Bath Housing Authority to assess home safety and make repairs.  The program is free of charge and available to older residents in Bowdoinham.</w:t>
            </w:r>
            <w:r w:rsidR="003976BB" w:rsidRPr="00A45770">
              <w:rPr>
                <w:rFonts w:cstheme="minorHAnsi"/>
              </w:rPr>
              <w:t xml:space="preserve"> </w:t>
            </w:r>
          </w:p>
          <w:p w14:paraId="4284205F" w14:textId="77777777" w:rsidR="0055301D" w:rsidRPr="00A45770" w:rsidRDefault="00132968" w:rsidP="00237BD6">
            <w:pPr>
              <w:tabs>
                <w:tab w:val="left" w:pos="900"/>
              </w:tabs>
              <w:spacing w:after="120"/>
              <w:rPr>
                <w:rFonts w:cstheme="minorHAnsi"/>
              </w:rPr>
            </w:pPr>
            <w:r w:rsidRPr="00A45770">
              <w:rPr>
                <w:rFonts w:cstheme="minorHAnsi"/>
              </w:rPr>
              <w:t xml:space="preserve">Peggy and </w:t>
            </w:r>
            <w:r w:rsidR="00B623F7" w:rsidRPr="00A45770">
              <w:rPr>
                <w:rFonts w:cstheme="minorHAnsi"/>
              </w:rPr>
              <w:t xml:space="preserve">Maureen </w:t>
            </w:r>
            <w:r w:rsidRPr="00A45770">
              <w:rPr>
                <w:rFonts w:cstheme="minorHAnsi"/>
              </w:rPr>
              <w:t xml:space="preserve">agreed to develop a standard feature </w:t>
            </w:r>
            <w:r w:rsidR="00843904" w:rsidRPr="00A45770">
              <w:rPr>
                <w:rFonts w:cstheme="minorHAnsi"/>
              </w:rPr>
              <w:t xml:space="preserve">for </w:t>
            </w:r>
            <w:r w:rsidRPr="00A45770">
              <w:rPr>
                <w:rFonts w:cstheme="minorHAnsi"/>
              </w:rPr>
              <w:t xml:space="preserve">future Newsletters </w:t>
            </w:r>
            <w:r w:rsidR="00352B72" w:rsidRPr="00A45770">
              <w:rPr>
                <w:rFonts w:cstheme="minorHAnsi"/>
              </w:rPr>
              <w:t>focus</w:t>
            </w:r>
            <w:r w:rsidR="00237BD6">
              <w:rPr>
                <w:rFonts w:cstheme="minorHAnsi"/>
              </w:rPr>
              <w:t>ing</w:t>
            </w:r>
            <w:r w:rsidR="00352B72" w:rsidRPr="00A45770">
              <w:rPr>
                <w:rFonts w:cstheme="minorHAnsi"/>
              </w:rPr>
              <w:t xml:space="preserve"> on specific </w:t>
            </w:r>
            <w:r w:rsidRPr="00A45770">
              <w:rPr>
                <w:rFonts w:cstheme="minorHAnsi"/>
              </w:rPr>
              <w:t>home safety tips</w:t>
            </w:r>
            <w:r w:rsidR="00843904" w:rsidRPr="00A45770">
              <w:rPr>
                <w:rFonts w:cstheme="minorHAnsi"/>
              </w:rPr>
              <w:t xml:space="preserve"> </w:t>
            </w:r>
            <w:r w:rsidR="00237BD6">
              <w:rPr>
                <w:rFonts w:cstheme="minorHAnsi"/>
              </w:rPr>
              <w:t>from the</w:t>
            </w:r>
            <w:r w:rsidRPr="00A45770">
              <w:rPr>
                <w:rFonts w:cstheme="minorHAnsi"/>
              </w:rPr>
              <w:t xml:space="preserve"> Checklist developed</w:t>
            </w:r>
            <w:r w:rsidR="00352B72" w:rsidRPr="00A45770">
              <w:rPr>
                <w:rFonts w:cstheme="minorHAnsi"/>
              </w:rPr>
              <w:t xml:space="preserve"> by ACOA</w:t>
            </w:r>
            <w:r w:rsidR="00843904" w:rsidRPr="00A45770">
              <w:rPr>
                <w:rFonts w:cstheme="minorHAnsi"/>
              </w:rPr>
              <w:t>. Mason will confirm that the Checklist is still available at the Town Office upon request</w:t>
            </w:r>
            <w:r w:rsidR="00237BD6">
              <w:rPr>
                <w:rFonts w:cstheme="minorHAnsi"/>
              </w:rPr>
              <w:t>.</w:t>
            </w:r>
          </w:p>
        </w:tc>
        <w:tc>
          <w:tcPr>
            <w:tcW w:w="3528" w:type="dxa"/>
          </w:tcPr>
          <w:p w14:paraId="61DAACD5" w14:textId="77777777" w:rsidR="00F46366" w:rsidRPr="00A45770" w:rsidRDefault="00843904" w:rsidP="00A45770">
            <w:pPr>
              <w:spacing w:after="120"/>
              <w:rPr>
                <w:rFonts w:cstheme="minorHAnsi"/>
              </w:rPr>
            </w:pPr>
            <w:r w:rsidRPr="00A45770">
              <w:rPr>
                <w:rFonts w:cstheme="minorHAnsi"/>
              </w:rPr>
              <w:t>Peggy and Maureen to develop feature on Home Safety tips for Bowdoinham Newsletter.</w:t>
            </w:r>
          </w:p>
          <w:p w14:paraId="1D255CCB" w14:textId="77777777" w:rsidR="00843904" w:rsidRPr="00A45770" w:rsidRDefault="00843904" w:rsidP="00A45770">
            <w:pPr>
              <w:spacing w:after="120"/>
              <w:rPr>
                <w:rFonts w:cstheme="minorHAnsi"/>
              </w:rPr>
            </w:pPr>
            <w:r w:rsidRPr="00A45770">
              <w:rPr>
                <w:rFonts w:cstheme="minorHAnsi"/>
              </w:rPr>
              <w:t>Mason will confirm that copies of the Home Safety Checklist are available upon request.</w:t>
            </w:r>
          </w:p>
          <w:p w14:paraId="3D65A36D" w14:textId="77777777" w:rsidR="00843904" w:rsidRPr="00A45770" w:rsidRDefault="00843904" w:rsidP="00A45770">
            <w:pPr>
              <w:rPr>
                <w:rFonts w:cstheme="minorHAnsi"/>
              </w:rPr>
            </w:pPr>
          </w:p>
          <w:p w14:paraId="7F3B519A" w14:textId="77777777" w:rsidR="00F46366" w:rsidRPr="00A45770" w:rsidRDefault="00F46366" w:rsidP="00A45770">
            <w:pPr>
              <w:rPr>
                <w:rFonts w:cstheme="minorHAnsi"/>
              </w:rPr>
            </w:pPr>
          </w:p>
          <w:p w14:paraId="21B68C50" w14:textId="77777777" w:rsidR="00F46366" w:rsidRPr="00A45770" w:rsidRDefault="00F46366" w:rsidP="00A45770">
            <w:pPr>
              <w:rPr>
                <w:rFonts w:cstheme="minorHAnsi"/>
              </w:rPr>
            </w:pPr>
          </w:p>
          <w:p w14:paraId="7331AD34" w14:textId="77777777" w:rsidR="00F46366" w:rsidRPr="00A45770" w:rsidRDefault="00F46366" w:rsidP="00A45770">
            <w:pPr>
              <w:rPr>
                <w:rFonts w:cstheme="minorHAnsi"/>
              </w:rPr>
            </w:pPr>
          </w:p>
          <w:p w14:paraId="53CEA36B" w14:textId="77777777" w:rsidR="00540FFD" w:rsidRPr="00A45770" w:rsidRDefault="00540FFD" w:rsidP="00A45770">
            <w:pPr>
              <w:ind w:firstLine="720"/>
              <w:rPr>
                <w:rFonts w:cstheme="minorHAnsi"/>
              </w:rPr>
            </w:pPr>
          </w:p>
        </w:tc>
      </w:tr>
    </w:tbl>
    <w:p w14:paraId="37AD2272" w14:textId="77777777" w:rsidR="00237BD6" w:rsidRDefault="00237BD6">
      <w:r>
        <w:br w:type="page"/>
      </w:r>
    </w:p>
    <w:tbl>
      <w:tblPr>
        <w:tblStyle w:val="TableGrid"/>
        <w:tblW w:w="0" w:type="auto"/>
        <w:tblInd w:w="108" w:type="dxa"/>
        <w:tblLook w:val="04A0" w:firstRow="1" w:lastRow="0" w:firstColumn="1" w:lastColumn="0" w:noHBand="0" w:noVBand="1"/>
      </w:tblPr>
      <w:tblGrid>
        <w:gridCol w:w="5788"/>
        <w:gridCol w:w="3454"/>
      </w:tblGrid>
      <w:tr w:rsidR="00A45770" w:rsidRPr="00A45770" w14:paraId="5624D3CD" w14:textId="77777777" w:rsidTr="004B505A">
        <w:trPr>
          <w:cantSplit/>
          <w:tblHeader/>
        </w:trPr>
        <w:tc>
          <w:tcPr>
            <w:tcW w:w="5940" w:type="dxa"/>
          </w:tcPr>
          <w:p w14:paraId="080F3207" w14:textId="77777777" w:rsidR="00A45770" w:rsidRPr="00A45770" w:rsidRDefault="00A45770" w:rsidP="004B505A">
            <w:pPr>
              <w:tabs>
                <w:tab w:val="left" w:pos="900"/>
              </w:tabs>
              <w:jc w:val="center"/>
              <w:rPr>
                <w:rFonts w:cstheme="minorHAnsi"/>
                <w:b/>
              </w:rPr>
            </w:pPr>
            <w:r w:rsidRPr="00A45770">
              <w:rPr>
                <w:rFonts w:cstheme="minorHAnsi"/>
                <w:b/>
              </w:rPr>
              <w:lastRenderedPageBreak/>
              <w:t>Topic</w:t>
            </w:r>
          </w:p>
        </w:tc>
        <w:tc>
          <w:tcPr>
            <w:tcW w:w="3528" w:type="dxa"/>
          </w:tcPr>
          <w:p w14:paraId="49FEFC60" w14:textId="77777777" w:rsidR="00A45770" w:rsidRPr="00A45770" w:rsidRDefault="00A45770" w:rsidP="004B505A">
            <w:pPr>
              <w:tabs>
                <w:tab w:val="left" w:pos="900"/>
              </w:tabs>
              <w:jc w:val="center"/>
              <w:rPr>
                <w:rFonts w:cstheme="minorHAnsi"/>
                <w:b/>
              </w:rPr>
            </w:pPr>
            <w:r w:rsidRPr="00A45770">
              <w:rPr>
                <w:rFonts w:cstheme="minorHAnsi"/>
                <w:b/>
              </w:rPr>
              <w:t>Follow-Up Action</w:t>
            </w:r>
          </w:p>
        </w:tc>
      </w:tr>
      <w:tr w:rsidR="0055301D" w:rsidRPr="00A45770" w14:paraId="35237760" w14:textId="77777777" w:rsidTr="00264D8A">
        <w:tc>
          <w:tcPr>
            <w:tcW w:w="9468" w:type="dxa"/>
            <w:gridSpan w:val="2"/>
            <w:shd w:val="clear" w:color="auto" w:fill="FFFFFF" w:themeFill="background1"/>
          </w:tcPr>
          <w:p w14:paraId="5DDE5303" w14:textId="77777777" w:rsidR="0055301D" w:rsidRPr="00A45770" w:rsidRDefault="00391E12" w:rsidP="00A45770">
            <w:pPr>
              <w:tabs>
                <w:tab w:val="left" w:pos="900"/>
              </w:tabs>
              <w:rPr>
                <w:rFonts w:cstheme="minorHAnsi"/>
                <w:b/>
                <w:i/>
              </w:rPr>
            </w:pPr>
            <w:r w:rsidRPr="00A45770">
              <w:rPr>
                <w:rFonts w:cstheme="minorHAnsi"/>
                <w:b/>
                <w:i/>
              </w:rPr>
              <w:t>Phone Access during Power Outages</w:t>
            </w:r>
          </w:p>
        </w:tc>
      </w:tr>
      <w:tr w:rsidR="00540FFD" w:rsidRPr="00A45770" w14:paraId="5F50D893" w14:textId="77777777" w:rsidTr="00D91FE9">
        <w:tc>
          <w:tcPr>
            <w:tcW w:w="5940" w:type="dxa"/>
            <w:shd w:val="clear" w:color="auto" w:fill="FFFFFF" w:themeFill="background1"/>
          </w:tcPr>
          <w:p w14:paraId="2CA77D2F" w14:textId="77777777" w:rsidR="00CB1C13" w:rsidRPr="00A45770" w:rsidRDefault="00843904" w:rsidP="00FA1A9B">
            <w:pPr>
              <w:tabs>
                <w:tab w:val="left" w:pos="900"/>
              </w:tabs>
              <w:spacing w:before="120" w:after="120"/>
              <w:rPr>
                <w:rFonts w:cstheme="minorHAnsi"/>
              </w:rPr>
            </w:pPr>
            <w:r w:rsidRPr="00A45770">
              <w:rPr>
                <w:rFonts w:cstheme="minorHAnsi"/>
              </w:rPr>
              <w:t xml:space="preserve">Maureen reported she confirmed </w:t>
            </w:r>
            <w:r w:rsidR="00352B72" w:rsidRPr="00A45770">
              <w:rPr>
                <w:rFonts w:cstheme="minorHAnsi"/>
              </w:rPr>
              <w:t>that landline</w:t>
            </w:r>
            <w:r w:rsidRPr="00A45770">
              <w:rPr>
                <w:rFonts w:cstheme="minorHAnsi"/>
              </w:rPr>
              <w:t xml:space="preserve"> telephone service in Bowdoinham continues to work during power outages.  Maureen met with Cynthia </w:t>
            </w:r>
            <w:proofErr w:type="spellStart"/>
            <w:r w:rsidRPr="00A45770">
              <w:rPr>
                <w:rFonts w:cstheme="minorHAnsi"/>
              </w:rPr>
              <w:t>Harkleroad</w:t>
            </w:r>
            <w:proofErr w:type="spellEnd"/>
            <w:r w:rsidRPr="00A45770">
              <w:rPr>
                <w:rFonts w:cstheme="minorHAnsi"/>
              </w:rPr>
              <w:t>, who initially raised the issue with the Committee</w:t>
            </w:r>
            <w:r w:rsidR="00FA1A9B">
              <w:rPr>
                <w:rFonts w:cstheme="minorHAnsi"/>
              </w:rPr>
              <w:t>. Maureen and Cynthia</w:t>
            </w:r>
            <w:r w:rsidRPr="00A45770">
              <w:rPr>
                <w:rFonts w:cstheme="minorHAnsi"/>
              </w:rPr>
              <w:t xml:space="preserve"> confirmed that the issue appears to be an isolated problem </w:t>
            </w:r>
            <w:r w:rsidR="00FA1A9B">
              <w:rPr>
                <w:rFonts w:cstheme="minorHAnsi"/>
              </w:rPr>
              <w:t>with Cynthia’s</w:t>
            </w:r>
            <w:r w:rsidRPr="00A45770">
              <w:rPr>
                <w:rFonts w:cstheme="minorHAnsi"/>
              </w:rPr>
              <w:t xml:space="preserve"> </w:t>
            </w:r>
            <w:r w:rsidR="00FA1A9B">
              <w:rPr>
                <w:rFonts w:cstheme="minorHAnsi"/>
              </w:rPr>
              <w:t>phone</w:t>
            </w:r>
            <w:r w:rsidRPr="00A45770">
              <w:rPr>
                <w:rFonts w:cstheme="minorHAnsi"/>
              </w:rPr>
              <w:t xml:space="preserve">. </w:t>
            </w:r>
          </w:p>
        </w:tc>
        <w:tc>
          <w:tcPr>
            <w:tcW w:w="3528" w:type="dxa"/>
          </w:tcPr>
          <w:p w14:paraId="307A4FB6" w14:textId="77777777" w:rsidR="00540FFD" w:rsidRPr="00A45770" w:rsidRDefault="00843904" w:rsidP="00A45770">
            <w:pPr>
              <w:tabs>
                <w:tab w:val="left" w:pos="900"/>
              </w:tabs>
              <w:rPr>
                <w:rFonts w:cstheme="minorHAnsi"/>
              </w:rPr>
            </w:pPr>
            <w:r w:rsidRPr="00A45770">
              <w:rPr>
                <w:rFonts w:cstheme="minorHAnsi"/>
              </w:rPr>
              <w:t>No follow up needed.</w:t>
            </w:r>
            <w:r w:rsidR="00F209A1" w:rsidRPr="00A45770">
              <w:rPr>
                <w:rFonts w:cstheme="minorHAnsi"/>
              </w:rPr>
              <w:t xml:space="preserve"> </w:t>
            </w:r>
          </w:p>
        </w:tc>
      </w:tr>
      <w:tr w:rsidR="00264D8A" w:rsidRPr="00A45770" w14:paraId="54751609" w14:textId="77777777" w:rsidTr="00264D8A">
        <w:tc>
          <w:tcPr>
            <w:tcW w:w="9468" w:type="dxa"/>
            <w:gridSpan w:val="2"/>
          </w:tcPr>
          <w:p w14:paraId="3B9168FA" w14:textId="77777777" w:rsidR="00264D8A" w:rsidRPr="00A45770" w:rsidRDefault="00330439" w:rsidP="00A45770">
            <w:pPr>
              <w:tabs>
                <w:tab w:val="left" w:pos="900"/>
              </w:tabs>
              <w:rPr>
                <w:rFonts w:cstheme="minorHAnsi"/>
                <w:b/>
                <w:i/>
              </w:rPr>
            </w:pPr>
            <w:r w:rsidRPr="00A45770">
              <w:rPr>
                <w:rFonts w:cstheme="minorHAnsi"/>
                <w:b/>
                <w:i/>
              </w:rPr>
              <w:t>Calls to Bowdoinham Residents Over 75 Years of Age</w:t>
            </w:r>
          </w:p>
        </w:tc>
      </w:tr>
      <w:tr w:rsidR="00540FFD" w:rsidRPr="00A45770" w14:paraId="4396C7CE" w14:textId="77777777" w:rsidTr="006D3618">
        <w:tc>
          <w:tcPr>
            <w:tcW w:w="5940" w:type="dxa"/>
          </w:tcPr>
          <w:p w14:paraId="2ADB4198" w14:textId="77777777" w:rsidR="00C664AD" w:rsidRPr="00A45770" w:rsidRDefault="00330439" w:rsidP="00FA1A9B">
            <w:pPr>
              <w:tabs>
                <w:tab w:val="left" w:pos="900"/>
              </w:tabs>
              <w:spacing w:before="120" w:after="120"/>
              <w:rPr>
                <w:rFonts w:cstheme="minorHAnsi"/>
              </w:rPr>
            </w:pPr>
            <w:r w:rsidRPr="00A45770">
              <w:rPr>
                <w:rFonts w:cstheme="minorHAnsi"/>
              </w:rPr>
              <w:t>At ACOA’s last meeting, members volunteered to call residents over the age of 75 to alert them to various town services to help get through the winter</w:t>
            </w:r>
            <w:r w:rsidR="00352B72" w:rsidRPr="00A45770">
              <w:rPr>
                <w:rFonts w:cstheme="minorHAnsi"/>
              </w:rPr>
              <w:t xml:space="preserve"> such as </w:t>
            </w:r>
            <w:r w:rsidRPr="00A45770">
              <w:rPr>
                <w:rFonts w:cstheme="minorHAnsi"/>
              </w:rPr>
              <w:t xml:space="preserve">transportation, delivery of sand buckets, the food pantry, and periodic check-in phone calls.  Identification of people to call and their contact information was being made available through a phone bank </w:t>
            </w:r>
            <w:r w:rsidR="00352B72" w:rsidRPr="00A45770">
              <w:rPr>
                <w:rFonts w:cstheme="minorHAnsi"/>
              </w:rPr>
              <w:t xml:space="preserve">developed </w:t>
            </w:r>
            <w:r w:rsidRPr="00A45770">
              <w:rPr>
                <w:rFonts w:cstheme="minorHAnsi"/>
              </w:rPr>
              <w:t xml:space="preserve">by Seth Berry. Maureen reported that she received a positive reception </w:t>
            </w:r>
            <w:r w:rsidR="00352B72" w:rsidRPr="00A45770">
              <w:rPr>
                <w:rFonts w:cstheme="minorHAnsi"/>
              </w:rPr>
              <w:t>on calls she ha</w:t>
            </w:r>
            <w:r w:rsidR="00FA1A9B">
              <w:rPr>
                <w:rFonts w:cstheme="minorHAnsi"/>
              </w:rPr>
              <w:t>d</w:t>
            </w:r>
            <w:r w:rsidR="00352B72" w:rsidRPr="00A45770">
              <w:rPr>
                <w:rFonts w:cstheme="minorHAnsi"/>
              </w:rPr>
              <w:t xml:space="preserve"> made </w:t>
            </w:r>
            <w:r w:rsidRPr="00A45770">
              <w:rPr>
                <w:rFonts w:cstheme="minorHAnsi"/>
              </w:rPr>
              <w:t xml:space="preserve">and shared a document </w:t>
            </w:r>
            <w:r w:rsidR="00352B72" w:rsidRPr="00A45770">
              <w:rPr>
                <w:rFonts w:cstheme="minorHAnsi"/>
              </w:rPr>
              <w:t>for use in tracking</w:t>
            </w:r>
            <w:r w:rsidRPr="00A45770">
              <w:rPr>
                <w:rFonts w:cstheme="minorHAnsi"/>
              </w:rPr>
              <w:t xml:space="preserve"> follow-up actions</w:t>
            </w:r>
            <w:r w:rsidR="00352B72" w:rsidRPr="00A45770">
              <w:rPr>
                <w:rFonts w:cstheme="minorHAnsi"/>
              </w:rPr>
              <w:t xml:space="preserve"> from the calls.</w:t>
            </w:r>
          </w:p>
        </w:tc>
        <w:tc>
          <w:tcPr>
            <w:tcW w:w="3528" w:type="dxa"/>
          </w:tcPr>
          <w:p w14:paraId="38703465" w14:textId="77777777" w:rsidR="00060B10" w:rsidRPr="00A45770" w:rsidRDefault="00330439" w:rsidP="00A45770">
            <w:pPr>
              <w:tabs>
                <w:tab w:val="left" w:pos="900"/>
              </w:tabs>
              <w:rPr>
                <w:rFonts w:cstheme="minorHAnsi"/>
              </w:rPr>
            </w:pPr>
            <w:r w:rsidRPr="00A45770">
              <w:rPr>
                <w:rFonts w:cstheme="minorHAnsi"/>
              </w:rPr>
              <w:t xml:space="preserve">Members </w:t>
            </w:r>
            <w:r w:rsidR="00352B72" w:rsidRPr="00A45770">
              <w:rPr>
                <w:rFonts w:cstheme="minorHAnsi"/>
              </w:rPr>
              <w:t xml:space="preserve">will </w:t>
            </w:r>
            <w:r w:rsidRPr="00A45770">
              <w:rPr>
                <w:rFonts w:cstheme="minorHAnsi"/>
              </w:rPr>
              <w:t>continue calling the estimated 200 Bowdoinham residents who are 75 years of age or older</w:t>
            </w:r>
            <w:r w:rsidR="00352B72" w:rsidRPr="00A45770">
              <w:rPr>
                <w:rFonts w:cstheme="minorHAnsi"/>
              </w:rPr>
              <w:t xml:space="preserve"> and use the tracking sheet to keep track of follow up actions from the calls.</w:t>
            </w:r>
          </w:p>
        </w:tc>
      </w:tr>
      <w:tr w:rsidR="00866A67" w:rsidRPr="00A45770" w14:paraId="51C2BFBC" w14:textId="77777777" w:rsidTr="00C36817">
        <w:tc>
          <w:tcPr>
            <w:tcW w:w="9468" w:type="dxa"/>
            <w:gridSpan w:val="2"/>
          </w:tcPr>
          <w:p w14:paraId="0A7BFDC2" w14:textId="77777777" w:rsidR="00866A67" w:rsidRPr="00A45770" w:rsidRDefault="00866A67" w:rsidP="00A45770">
            <w:pPr>
              <w:tabs>
                <w:tab w:val="left" w:pos="900"/>
              </w:tabs>
              <w:rPr>
                <w:rFonts w:cstheme="minorHAnsi"/>
                <w:b/>
                <w:i/>
              </w:rPr>
            </w:pPr>
            <w:r w:rsidRPr="00A45770">
              <w:rPr>
                <w:rFonts w:cstheme="minorHAnsi"/>
                <w:b/>
                <w:i/>
              </w:rPr>
              <w:t>Bowdoinham Estates</w:t>
            </w:r>
          </w:p>
        </w:tc>
      </w:tr>
      <w:tr w:rsidR="00866A67" w:rsidRPr="00A45770" w14:paraId="0D8B73CA" w14:textId="77777777" w:rsidTr="006D3618">
        <w:tc>
          <w:tcPr>
            <w:tcW w:w="5940" w:type="dxa"/>
          </w:tcPr>
          <w:p w14:paraId="37427B58" w14:textId="77777777" w:rsidR="00866A67" w:rsidRPr="00A45770" w:rsidRDefault="00866A67" w:rsidP="00237BD6">
            <w:pPr>
              <w:tabs>
                <w:tab w:val="left" w:pos="900"/>
              </w:tabs>
              <w:spacing w:before="120" w:after="120"/>
              <w:rPr>
                <w:rFonts w:cstheme="minorHAnsi"/>
              </w:rPr>
            </w:pPr>
            <w:r w:rsidRPr="00A45770">
              <w:rPr>
                <w:rFonts w:cstheme="minorHAnsi"/>
              </w:rPr>
              <w:t xml:space="preserve">At previous meetings, members discussed concerns about the maintenance and safety of Bowdoinham Estates.  Gracia reported that recent conversations with two residents showed progress in several areas, including dumpster pick-up, professional cleaning of the building, and apparent change in management.  Maureen </w:t>
            </w:r>
            <w:r w:rsidR="00C36817" w:rsidRPr="00A45770">
              <w:rPr>
                <w:rFonts w:cstheme="minorHAnsi"/>
              </w:rPr>
              <w:t>noted</w:t>
            </w:r>
            <w:r w:rsidRPr="00A45770">
              <w:rPr>
                <w:rFonts w:cstheme="minorHAnsi"/>
              </w:rPr>
              <w:t xml:space="preserve"> that her conversations with a resident indicate</w:t>
            </w:r>
            <w:r w:rsidR="00C36817" w:rsidRPr="00A45770">
              <w:rPr>
                <w:rFonts w:cstheme="minorHAnsi"/>
              </w:rPr>
              <w:t>d</w:t>
            </w:r>
            <w:r w:rsidRPr="00A45770">
              <w:rPr>
                <w:rFonts w:cstheme="minorHAnsi"/>
              </w:rPr>
              <w:t xml:space="preserve"> that </w:t>
            </w:r>
            <w:r w:rsidR="00C36817" w:rsidRPr="00A45770">
              <w:rPr>
                <w:rFonts w:cstheme="minorHAnsi"/>
              </w:rPr>
              <w:t xml:space="preserve">many </w:t>
            </w:r>
            <w:r w:rsidRPr="00A45770">
              <w:rPr>
                <w:rFonts w:cstheme="minorHAnsi"/>
              </w:rPr>
              <w:t xml:space="preserve">health and safety </w:t>
            </w:r>
            <w:r w:rsidR="00C36817" w:rsidRPr="00A45770">
              <w:rPr>
                <w:rFonts w:cstheme="minorHAnsi"/>
              </w:rPr>
              <w:t>issues were still not being addressed, including annual inspections of the building and individual apartments.  Gracia offered to call Denise Lord at the Maine Housing Authority which has jurisdiction of Section 8 housing.</w:t>
            </w:r>
          </w:p>
        </w:tc>
        <w:tc>
          <w:tcPr>
            <w:tcW w:w="3528" w:type="dxa"/>
          </w:tcPr>
          <w:p w14:paraId="0C82B5F7" w14:textId="77777777" w:rsidR="00866A67" w:rsidRPr="00A45770" w:rsidRDefault="00C36817" w:rsidP="00A45770">
            <w:pPr>
              <w:tabs>
                <w:tab w:val="left" w:pos="900"/>
              </w:tabs>
              <w:rPr>
                <w:rFonts w:cstheme="minorHAnsi"/>
              </w:rPr>
            </w:pPr>
            <w:r w:rsidRPr="00A45770">
              <w:rPr>
                <w:rFonts w:cstheme="minorHAnsi"/>
              </w:rPr>
              <w:t>Gracia to call Denise Lord to discuss status of health and safety enforcement at B’ham Estates.</w:t>
            </w:r>
          </w:p>
        </w:tc>
      </w:tr>
      <w:tr w:rsidR="00FB5649" w:rsidRPr="00A45770" w14:paraId="3E65A7F0" w14:textId="77777777" w:rsidTr="00330439">
        <w:tc>
          <w:tcPr>
            <w:tcW w:w="9468" w:type="dxa"/>
            <w:gridSpan w:val="2"/>
            <w:shd w:val="clear" w:color="auto" w:fill="BFBFBF" w:themeFill="background1" w:themeFillShade="BF"/>
          </w:tcPr>
          <w:p w14:paraId="39E5C28F" w14:textId="77777777" w:rsidR="00FB5649" w:rsidRPr="00A45770" w:rsidRDefault="00330439" w:rsidP="00A45770">
            <w:pPr>
              <w:tabs>
                <w:tab w:val="left" w:pos="900"/>
              </w:tabs>
              <w:rPr>
                <w:rFonts w:cstheme="minorHAnsi"/>
                <w:b/>
              </w:rPr>
            </w:pPr>
            <w:r w:rsidRPr="00A45770">
              <w:rPr>
                <w:rFonts w:cstheme="minorHAnsi"/>
                <w:b/>
              </w:rPr>
              <w:t>New Business</w:t>
            </w:r>
          </w:p>
        </w:tc>
      </w:tr>
      <w:tr w:rsidR="00F41702" w:rsidRPr="00A45770" w14:paraId="5E9D2232" w14:textId="77777777" w:rsidTr="00044144">
        <w:tc>
          <w:tcPr>
            <w:tcW w:w="9468" w:type="dxa"/>
            <w:gridSpan w:val="2"/>
          </w:tcPr>
          <w:p w14:paraId="5CE880AC" w14:textId="77777777" w:rsidR="00F41702" w:rsidRPr="00A45770" w:rsidRDefault="00F41702" w:rsidP="00A45770">
            <w:pPr>
              <w:tabs>
                <w:tab w:val="left" w:pos="900"/>
              </w:tabs>
              <w:rPr>
                <w:rFonts w:cstheme="minorHAnsi"/>
                <w:b/>
                <w:i/>
              </w:rPr>
            </w:pPr>
            <w:r w:rsidRPr="00A45770">
              <w:rPr>
                <w:rFonts w:cstheme="minorHAnsi"/>
                <w:b/>
                <w:i/>
              </w:rPr>
              <w:t>Grant Opportunity</w:t>
            </w:r>
          </w:p>
        </w:tc>
      </w:tr>
      <w:tr w:rsidR="00FB5649" w:rsidRPr="00A45770" w14:paraId="4B5C8A4A" w14:textId="77777777" w:rsidTr="00330439">
        <w:trPr>
          <w:trHeight w:val="1448"/>
        </w:trPr>
        <w:tc>
          <w:tcPr>
            <w:tcW w:w="5940" w:type="dxa"/>
          </w:tcPr>
          <w:p w14:paraId="4D35BE97" w14:textId="77777777" w:rsidR="00FB5649" w:rsidRPr="00A45770" w:rsidRDefault="00F41702" w:rsidP="00237BD6">
            <w:pPr>
              <w:pStyle w:val="NormalWeb"/>
              <w:shd w:val="clear" w:color="auto" w:fill="FFFFFF"/>
              <w:spacing w:before="120" w:beforeAutospacing="0" w:after="120" w:afterAutospacing="0"/>
              <w:textAlignment w:val="baseline"/>
              <w:rPr>
                <w:rFonts w:asciiTheme="minorHAnsi" w:hAnsiTheme="minorHAnsi" w:cstheme="minorHAnsi"/>
                <w:sz w:val="22"/>
                <w:szCs w:val="22"/>
              </w:rPr>
            </w:pPr>
            <w:r w:rsidRPr="00A45770">
              <w:rPr>
                <w:rFonts w:asciiTheme="minorHAnsi" w:hAnsiTheme="minorHAnsi" w:cstheme="minorHAnsi"/>
                <w:sz w:val="22"/>
                <w:szCs w:val="22"/>
              </w:rPr>
              <w:t xml:space="preserve">Mason reported that the Town is applying for a </w:t>
            </w:r>
            <w:r w:rsidRPr="00A45770">
              <w:rPr>
                <w:rFonts w:asciiTheme="minorHAnsi" w:hAnsiTheme="minorHAnsi" w:cstheme="minorHAnsi"/>
                <w:color w:val="212121"/>
                <w:sz w:val="22"/>
                <w:szCs w:val="22"/>
              </w:rPr>
              <w:t xml:space="preserve">Lifelong Communities Mini-Grant sponsored by the Maine Community Foundation to enhance opportunities for older residents to stay engaged, especially during the pandemic.  Peggy encouraged Mason to reach out to the Merrymeeting Arts Center as a possible partner on arts related activities.  </w:t>
            </w:r>
            <w:r w:rsidR="00C577D7" w:rsidRPr="00A45770">
              <w:rPr>
                <w:rFonts w:asciiTheme="minorHAnsi" w:hAnsiTheme="minorHAnsi" w:cstheme="minorHAnsi"/>
                <w:color w:val="212121"/>
                <w:sz w:val="22"/>
                <w:szCs w:val="22"/>
              </w:rPr>
              <w:t>The proposal is due Friday, January 15.  ACOA agreed to include a letter of support for the project</w:t>
            </w:r>
            <w:r w:rsidR="00FA1A9B">
              <w:rPr>
                <w:rFonts w:asciiTheme="minorHAnsi" w:hAnsiTheme="minorHAnsi" w:cstheme="minorHAnsi"/>
                <w:color w:val="212121"/>
                <w:sz w:val="22"/>
                <w:szCs w:val="22"/>
              </w:rPr>
              <w:t xml:space="preserve"> and to assist as needed</w:t>
            </w:r>
            <w:r w:rsidR="00C577D7" w:rsidRPr="00A45770">
              <w:rPr>
                <w:rFonts w:asciiTheme="minorHAnsi" w:hAnsiTheme="minorHAnsi" w:cstheme="minorHAnsi"/>
                <w:color w:val="212121"/>
                <w:sz w:val="22"/>
                <w:szCs w:val="22"/>
              </w:rPr>
              <w:t xml:space="preserve">.  </w:t>
            </w:r>
          </w:p>
        </w:tc>
        <w:tc>
          <w:tcPr>
            <w:tcW w:w="3528" w:type="dxa"/>
          </w:tcPr>
          <w:p w14:paraId="21DD8C4F" w14:textId="77777777" w:rsidR="00FB5649" w:rsidRPr="00A45770" w:rsidRDefault="00C577D7" w:rsidP="00A45770">
            <w:pPr>
              <w:tabs>
                <w:tab w:val="left" w:pos="900"/>
              </w:tabs>
              <w:rPr>
                <w:rFonts w:cstheme="minorHAnsi"/>
              </w:rPr>
            </w:pPr>
            <w:r w:rsidRPr="00A45770">
              <w:rPr>
                <w:rFonts w:cstheme="minorHAnsi"/>
              </w:rPr>
              <w:t>Mason will draft a letter of support and share with Gracia for signature.</w:t>
            </w:r>
          </w:p>
        </w:tc>
      </w:tr>
    </w:tbl>
    <w:p w14:paraId="38321FAF" w14:textId="77777777" w:rsidR="00237BD6" w:rsidRDefault="00237BD6">
      <w:r>
        <w:br w:type="page"/>
      </w:r>
    </w:p>
    <w:tbl>
      <w:tblPr>
        <w:tblStyle w:val="TableGrid"/>
        <w:tblW w:w="0" w:type="auto"/>
        <w:tblInd w:w="108" w:type="dxa"/>
        <w:tblLook w:val="04A0" w:firstRow="1" w:lastRow="0" w:firstColumn="1" w:lastColumn="0" w:noHBand="0" w:noVBand="1"/>
      </w:tblPr>
      <w:tblGrid>
        <w:gridCol w:w="5791"/>
        <w:gridCol w:w="3451"/>
      </w:tblGrid>
      <w:tr w:rsidR="00237BD6" w:rsidRPr="00A45770" w14:paraId="62D55471" w14:textId="77777777" w:rsidTr="004B505A">
        <w:trPr>
          <w:cantSplit/>
          <w:tblHeader/>
        </w:trPr>
        <w:tc>
          <w:tcPr>
            <w:tcW w:w="5940" w:type="dxa"/>
          </w:tcPr>
          <w:p w14:paraId="75F65E81" w14:textId="77777777" w:rsidR="00237BD6" w:rsidRPr="00A45770" w:rsidRDefault="00237BD6" w:rsidP="004B505A">
            <w:pPr>
              <w:tabs>
                <w:tab w:val="left" w:pos="900"/>
              </w:tabs>
              <w:jc w:val="center"/>
              <w:rPr>
                <w:rFonts w:cstheme="minorHAnsi"/>
                <w:b/>
              </w:rPr>
            </w:pPr>
            <w:r w:rsidRPr="00A45770">
              <w:rPr>
                <w:rFonts w:cstheme="minorHAnsi"/>
                <w:b/>
              </w:rPr>
              <w:lastRenderedPageBreak/>
              <w:t>Topic</w:t>
            </w:r>
          </w:p>
        </w:tc>
        <w:tc>
          <w:tcPr>
            <w:tcW w:w="3528" w:type="dxa"/>
          </w:tcPr>
          <w:p w14:paraId="07946437" w14:textId="77777777" w:rsidR="00237BD6" w:rsidRPr="00A45770" w:rsidRDefault="00237BD6" w:rsidP="004B505A">
            <w:pPr>
              <w:tabs>
                <w:tab w:val="left" w:pos="900"/>
              </w:tabs>
              <w:jc w:val="center"/>
              <w:rPr>
                <w:rFonts w:cstheme="minorHAnsi"/>
                <w:b/>
              </w:rPr>
            </w:pPr>
            <w:r w:rsidRPr="00A45770">
              <w:rPr>
                <w:rFonts w:cstheme="minorHAnsi"/>
                <w:b/>
              </w:rPr>
              <w:t>Follow-Up Action</w:t>
            </w:r>
          </w:p>
        </w:tc>
      </w:tr>
      <w:tr w:rsidR="00FB5649" w:rsidRPr="00A45770" w14:paraId="25DD30DF" w14:textId="77777777" w:rsidTr="00C94CF2">
        <w:trPr>
          <w:trHeight w:val="233"/>
        </w:trPr>
        <w:tc>
          <w:tcPr>
            <w:tcW w:w="9468" w:type="dxa"/>
            <w:gridSpan w:val="2"/>
          </w:tcPr>
          <w:p w14:paraId="2D155150" w14:textId="77777777" w:rsidR="00FB5649" w:rsidRPr="00A45770" w:rsidRDefault="00C577D7" w:rsidP="00A45770">
            <w:pPr>
              <w:tabs>
                <w:tab w:val="left" w:pos="900"/>
              </w:tabs>
              <w:rPr>
                <w:rFonts w:cstheme="minorHAnsi"/>
              </w:rPr>
            </w:pPr>
            <w:proofErr w:type="spellStart"/>
            <w:r w:rsidRPr="00A45770">
              <w:rPr>
                <w:rFonts w:cstheme="minorHAnsi"/>
                <w:b/>
                <w:i/>
              </w:rPr>
              <w:t>Husson</w:t>
            </w:r>
            <w:proofErr w:type="spellEnd"/>
            <w:r w:rsidRPr="00A45770">
              <w:rPr>
                <w:rFonts w:cstheme="minorHAnsi"/>
                <w:b/>
                <w:i/>
              </w:rPr>
              <w:t xml:space="preserve"> College Looking for Volunteers</w:t>
            </w:r>
          </w:p>
        </w:tc>
      </w:tr>
      <w:tr w:rsidR="00540FFD" w:rsidRPr="00A45770" w14:paraId="619D13B3" w14:textId="77777777" w:rsidTr="006D3618">
        <w:tc>
          <w:tcPr>
            <w:tcW w:w="5940" w:type="dxa"/>
          </w:tcPr>
          <w:p w14:paraId="31A8A771" w14:textId="77777777" w:rsidR="00044144" w:rsidRPr="00A45770" w:rsidRDefault="00C577D7" w:rsidP="00237BD6">
            <w:pPr>
              <w:tabs>
                <w:tab w:val="left" w:pos="900"/>
              </w:tabs>
              <w:spacing w:before="120" w:after="120"/>
              <w:rPr>
                <w:rFonts w:cstheme="minorHAnsi"/>
              </w:rPr>
            </w:pPr>
            <w:r w:rsidRPr="00A45770">
              <w:rPr>
                <w:rFonts w:cstheme="minorHAnsi"/>
              </w:rPr>
              <w:t xml:space="preserve">Patricia discussed an opportunity with </w:t>
            </w:r>
            <w:proofErr w:type="spellStart"/>
            <w:r w:rsidRPr="00A45770">
              <w:rPr>
                <w:rFonts w:cstheme="minorHAnsi"/>
              </w:rPr>
              <w:t>Husson</w:t>
            </w:r>
            <w:proofErr w:type="spellEnd"/>
            <w:r w:rsidRPr="00A45770">
              <w:rPr>
                <w:rFonts w:cstheme="minorHAnsi"/>
              </w:rPr>
              <w:t xml:space="preserve"> College which is looking to match volunteers</w:t>
            </w:r>
            <w:r w:rsidR="00044144" w:rsidRPr="00A45770">
              <w:rPr>
                <w:rFonts w:cstheme="minorHAnsi"/>
              </w:rPr>
              <w:t xml:space="preserve"> 50+ years of age</w:t>
            </w:r>
            <w:r w:rsidRPr="00A45770">
              <w:rPr>
                <w:rFonts w:cstheme="minorHAnsi"/>
              </w:rPr>
              <w:t xml:space="preserve"> with Occupational Therapy and Arts students to enhance </w:t>
            </w:r>
            <w:r w:rsidR="00044144" w:rsidRPr="00A45770">
              <w:rPr>
                <w:rFonts w:cstheme="minorHAnsi"/>
              </w:rPr>
              <w:t>inter-generational</w:t>
            </w:r>
            <w:r w:rsidRPr="00A45770">
              <w:rPr>
                <w:rFonts w:cstheme="minorHAnsi"/>
              </w:rPr>
              <w:t xml:space="preserve"> </w:t>
            </w:r>
            <w:r w:rsidR="00FA1A9B" w:rsidRPr="00A45770">
              <w:rPr>
                <w:rFonts w:cstheme="minorHAnsi"/>
              </w:rPr>
              <w:t>understanding.</w:t>
            </w:r>
            <w:r w:rsidRPr="00A45770">
              <w:rPr>
                <w:rFonts w:cstheme="minorHAnsi"/>
              </w:rPr>
              <w:t xml:space="preserve">  Volunteers would work on a one-on-one basis with a student </w:t>
            </w:r>
            <w:r w:rsidR="00C36817" w:rsidRPr="00A45770">
              <w:rPr>
                <w:rFonts w:cstheme="minorHAnsi"/>
              </w:rPr>
              <w:t>over</w:t>
            </w:r>
            <w:r w:rsidRPr="00A45770">
              <w:rPr>
                <w:rFonts w:cstheme="minorHAnsi"/>
              </w:rPr>
              <w:t xml:space="preserve"> a 7-session art course. The course would be conducted virtually and provide the curriculum and materials</w:t>
            </w:r>
            <w:r w:rsidR="00044144" w:rsidRPr="00A45770">
              <w:rPr>
                <w:rFonts w:cstheme="minorHAnsi"/>
              </w:rPr>
              <w:t>.</w:t>
            </w:r>
          </w:p>
          <w:p w14:paraId="2E2C5805" w14:textId="77777777" w:rsidR="00044144" w:rsidRPr="00A45770" w:rsidRDefault="00044144" w:rsidP="00A45770">
            <w:pPr>
              <w:tabs>
                <w:tab w:val="left" w:pos="900"/>
              </w:tabs>
              <w:spacing w:after="120"/>
              <w:rPr>
                <w:rFonts w:cstheme="minorHAnsi"/>
              </w:rPr>
            </w:pPr>
            <w:r w:rsidRPr="00A45770">
              <w:rPr>
                <w:rFonts w:cstheme="minorHAnsi"/>
              </w:rPr>
              <w:t>Peggy suggested that members of the Merrymeeting Arts Center may have interest as well as adult ed.  Patricia indicated that the focus was on the personal relationship between volunteer and stu</w:t>
            </w:r>
            <w:r w:rsidR="00866A67" w:rsidRPr="00A45770">
              <w:rPr>
                <w:rFonts w:cstheme="minorHAnsi"/>
              </w:rPr>
              <w:t xml:space="preserve">dent and was not intended as an organizational collaboration. </w:t>
            </w:r>
            <w:r w:rsidR="00C36817" w:rsidRPr="00A45770">
              <w:rPr>
                <w:rFonts w:cstheme="minorHAnsi"/>
              </w:rPr>
              <w:t xml:space="preserve"> But all agreed that both places could be a good source for volunteers.</w:t>
            </w:r>
            <w:r w:rsidR="00866A67" w:rsidRPr="00A45770">
              <w:rPr>
                <w:rFonts w:cstheme="minorHAnsi"/>
              </w:rPr>
              <w:t xml:space="preserve"> </w:t>
            </w:r>
          </w:p>
          <w:p w14:paraId="7639739B" w14:textId="77777777" w:rsidR="00540FFD" w:rsidRPr="00A45770" w:rsidRDefault="00866A67" w:rsidP="00FA1A9B">
            <w:pPr>
              <w:tabs>
                <w:tab w:val="left" w:pos="900"/>
              </w:tabs>
              <w:spacing w:after="120"/>
              <w:rPr>
                <w:rFonts w:cstheme="minorHAnsi"/>
              </w:rPr>
            </w:pPr>
            <w:r w:rsidRPr="00A45770">
              <w:rPr>
                <w:rFonts w:cstheme="minorHAnsi"/>
              </w:rPr>
              <w:t>Members were favorably inclined to learn m</w:t>
            </w:r>
            <w:r w:rsidR="00590AC9">
              <w:rPr>
                <w:rFonts w:cstheme="minorHAnsi"/>
              </w:rPr>
              <w:t xml:space="preserve">ore about the project.  Gracia </w:t>
            </w:r>
            <w:r w:rsidRPr="00A45770">
              <w:rPr>
                <w:rFonts w:cstheme="minorHAnsi"/>
              </w:rPr>
              <w:t xml:space="preserve">and Mason </w:t>
            </w:r>
            <w:r w:rsidR="00FA1A9B">
              <w:rPr>
                <w:rFonts w:cstheme="minorHAnsi"/>
              </w:rPr>
              <w:t>offer</w:t>
            </w:r>
            <w:r w:rsidRPr="00A45770">
              <w:rPr>
                <w:rFonts w:cstheme="minorHAnsi"/>
              </w:rPr>
              <w:t xml:space="preserve">ed to attend a meeting with </w:t>
            </w:r>
            <w:proofErr w:type="spellStart"/>
            <w:r w:rsidRPr="00A45770">
              <w:rPr>
                <w:rFonts w:cstheme="minorHAnsi"/>
              </w:rPr>
              <w:t>Husson</w:t>
            </w:r>
            <w:proofErr w:type="spellEnd"/>
            <w:r w:rsidRPr="00A45770">
              <w:rPr>
                <w:rFonts w:cstheme="minorHAnsi"/>
              </w:rPr>
              <w:t xml:space="preserve"> and other interested communities when it is scheduled.</w:t>
            </w:r>
            <w:r w:rsidR="00C94CF2" w:rsidRPr="00A45770">
              <w:rPr>
                <w:rFonts w:cstheme="minorHAnsi"/>
              </w:rPr>
              <w:t xml:space="preserve"> </w:t>
            </w:r>
          </w:p>
        </w:tc>
        <w:tc>
          <w:tcPr>
            <w:tcW w:w="3528" w:type="dxa"/>
          </w:tcPr>
          <w:p w14:paraId="1514FF91" w14:textId="77777777" w:rsidR="00217853" w:rsidRPr="00A45770" w:rsidRDefault="00866A67" w:rsidP="00A45770">
            <w:pPr>
              <w:tabs>
                <w:tab w:val="left" w:pos="900"/>
              </w:tabs>
              <w:rPr>
                <w:rFonts w:cstheme="minorHAnsi"/>
              </w:rPr>
            </w:pPr>
            <w:r w:rsidRPr="00A45770">
              <w:rPr>
                <w:rFonts w:cstheme="minorHAnsi"/>
              </w:rPr>
              <w:t xml:space="preserve">Patricia to contact Gracia and Mason when a meeting with </w:t>
            </w:r>
            <w:proofErr w:type="spellStart"/>
            <w:r w:rsidRPr="00A45770">
              <w:rPr>
                <w:rFonts w:cstheme="minorHAnsi"/>
              </w:rPr>
              <w:t>Husson</w:t>
            </w:r>
            <w:proofErr w:type="spellEnd"/>
            <w:r w:rsidRPr="00A45770">
              <w:rPr>
                <w:rFonts w:cstheme="minorHAnsi"/>
              </w:rPr>
              <w:t xml:space="preserve"> is scheduled.</w:t>
            </w:r>
            <w:r w:rsidR="00217853" w:rsidRPr="00A45770">
              <w:rPr>
                <w:rFonts w:cstheme="minorHAnsi"/>
              </w:rPr>
              <w:t xml:space="preserve"> </w:t>
            </w:r>
          </w:p>
        </w:tc>
      </w:tr>
      <w:tr w:rsidR="00C36817" w:rsidRPr="00A45770" w14:paraId="2443DFC8" w14:textId="77777777" w:rsidTr="00C36817">
        <w:tc>
          <w:tcPr>
            <w:tcW w:w="9468" w:type="dxa"/>
            <w:gridSpan w:val="2"/>
          </w:tcPr>
          <w:p w14:paraId="62099271" w14:textId="77777777" w:rsidR="00C36817" w:rsidRPr="00A45770" w:rsidRDefault="00C36817" w:rsidP="00A45770">
            <w:pPr>
              <w:tabs>
                <w:tab w:val="left" w:pos="900"/>
              </w:tabs>
              <w:rPr>
                <w:rFonts w:cstheme="minorHAnsi"/>
                <w:b/>
              </w:rPr>
            </w:pPr>
            <w:r w:rsidRPr="00A45770">
              <w:rPr>
                <w:rFonts w:cstheme="minorHAnsi"/>
                <w:b/>
              </w:rPr>
              <w:t>Volunteer Opportunities</w:t>
            </w:r>
          </w:p>
        </w:tc>
      </w:tr>
      <w:tr w:rsidR="00C36817" w:rsidRPr="00A45770" w14:paraId="41745CEE" w14:textId="77777777" w:rsidTr="006D3618">
        <w:tc>
          <w:tcPr>
            <w:tcW w:w="5940" w:type="dxa"/>
          </w:tcPr>
          <w:p w14:paraId="5AECB041" w14:textId="77777777" w:rsidR="00C36817" w:rsidRPr="00A45770" w:rsidRDefault="00C36817" w:rsidP="00237BD6">
            <w:pPr>
              <w:tabs>
                <w:tab w:val="left" w:pos="900"/>
              </w:tabs>
              <w:spacing w:before="120" w:after="120"/>
              <w:rPr>
                <w:rFonts w:cstheme="minorHAnsi"/>
              </w:rPr>
            </w:pPr>
            <w:r w:rsidRPr="00A45770">
              <w:rPr>
                <w:rFonts w:cstheme="minorHAnsi"/>
              </w:rPr>
              <w:t xml:space="preserve">Ashleigh Feeney, a guest at the meeting, inquired about opportunities to be a pen pal with older residents as a way to break isolation during the pandemic.  Members applauded her interest and </w:t>
            </w:r>
            <w:r w:rsidR="00A45770" w:rsidRPr="00A45770">
              <w:rPr>
                <w:rFonts w:cstheme="minorHAnsi"/>
              </w:rPr>
              <w:t>suggested that she may want to join other Committee members in making phone calls to residents 75</w:t>
            </w:r>
            <w:proofErr w:type="gramStart"/>
            <w:r w:rsidR="00A45770" w:rsidRPr="00A45770">
              <w:rPr>
                <w:rFonts w:cstheme="minorHAnsi"/>
              </w:rPr>
              <w:t>+  to</w:t>
            </w:r>
            <w:proofErr w:type="gramEnd"/>
            <w:r w:rsidR="00A45770" w:rsidRPr="00A45770">
              <w:rPr>
                <w:rFonts w:cstheme="minorHAnsi"/>
              </w:rPr>
              <w:t xml:space="preserve"> assure they had the services they need over the winter months as well as to see if they want more regular contact.</w:t>
            </w:r>
            <w:r w:rsidRPr="00A45770">
              <w:rPr>
                <w:rFonts w:cstheme="minorHAnsi"/>
              </w:rPr>
              <w:t xml:space="preserve"> </w:t>
            </w:r>
          </w:p>
        </w:tc>
        <w:tc>
          <w:tcPr>
            <w:tcW w:w="3528" w:type="dxa"/>
          </w:tcPr>
          <w:p w14:paraId="45329B15" w14:textId="77777777" w:rsidR="00C36817" w:rsidRPr="00A45770" w:rsidRDefault="00A45770" w:rsidP="00A45770">
            <w:pPr>
              <w:tabs>
                <w:tab w:val="left" w:pos="900"/>
              </w:tabs>
              <w:rPr>
                <w:rFonts w:cstheme="minorHAnsi"/>
              </w:rPr>
            </w:pPr>
            <w:r w:rsidRPr="00A45770">
              <w:rPr>
                <w:rFonts w:cstheme="minorHAnsi"/>
              </w:rPr>
              <w:t>Gracia to send Ashleigh information about phone calls to older residents.</w:t>
            </w:r>
          </w:p>
        </w:tc>
      </w:tr>
      <w:tr w:rsidR="00540FFD" w:rsidRPr="00A45770" w14:paraId="1EB295FE" w14:textId="77777777" w:rsidTr="006A0958">
        <w:tc>
          <w:tcPr>
            <w:tcW w:w="9468" w:type="dxa"/>
            <w:gridSpan w:val="2"/>
            <w:shd w:val="clear" w:color="auto" w:fill="D9D9D9" w:themeFill="background1" w:themeFillShade="D9"/>
          </w:tcPr>
          <w:p w14:paraId="281DEA4F" w14:textId="77777777" w:rsidR="00540FFD" w:rsidRPr="00A45770" w:rsidRDefault="00540FFD" w:rsidP="00A45770">
            <w:pPr>
              <w:tabs>
                <w:tab w:val="left" w:pos="900"/>
              </w:tabs>
              <w:spacing w:after="120"/>
              <w:rPr>
                <w:rFonts w:cstheme="minorHAnsi"/>
                <w:b/>
                <w:color w:val="FFFFFF" w:themeColor="background1"/>
                <w:shd w:val="pct15" w:color="auto" w:fill="FFFFFF"/>
              </w:rPr>
            </w:pPr>
            <w:r w:rsidRPr="00A45770">
              <w:rPr>
                <w:rFonts w:cstheme="minorHAnsi"/>
                <w:b/>
                <w:color w:val="000000" w:themeColor="text1"/>
                <w:shd w:val="pct15" w:color="auto" w:fill="FFFFFF"/>
              </w:rPr>
              <w:t>Adjournment and Next Meeting</w:t>
            </w:r>
          </w:p>
        </w:tc>
      </w:tr>
      <w:tr w:rsidR="00540FFD" w:rsidRPr="00A45770" w14:paraId="261D04E2" w14:textId="77777777" w:rsidTr="00540FFD">
        <w:tc>
          <w:tcPr>
            <w:tcW w:w="9468" w:type="dxa"/>
            <w:gridSpan w:val="2"/>
            <w:shd w:val="clear" w:color="auto" w:fill="FFFFFF" w:themeFill="background1"/>
          </w:tcPr>
          <w:p w14:paraId="4430FB14" w14:textId="77777777" w:rsidR="00540FFD" w:rsidRPr="00A45770" w:rsidRDefault="00540FFD" w:rsidP="00237BD6">
            <w:pPr>
              <w:tabs>
                <w:tab w:val="left" w:pos="900"/>
              </w:tabs>
              <w:spacing w:before="120" w:after="120"/>
              <w:rPr>
                <w:rFonts w:cstheme="minorHAnsi"/>
                <w:color w:val="000000" w:themeColor="text1"/>
                <w:shd w:val="pct15" w:color="auto" w:fill="FFFFFF"/>
              </w:rPr>
            </w:pPr>
            <w:r w:rsidRPr="00A45770">
              <w:rPr>
                <w:rFonts w:cstheme="minorHAnsi"/>
                <w:color w:val="000000" w:themeColor="text1"/>
              </w:rPr>
              <w:t xml:space="preserve">There being no further business, the meeting adjourned at </w:t>
            </w:r>
            <w:r w:rsidR="00A45770" w:rsidRPr="00A45770">
              <w:rPr>
                <w:rFonts w:cstheme="minorHAnsi"/>
                <w:color w:val="000000" w:themeColor="text1"/>
              </w:rPr>
              <w:t>4:00</w:t>
            </w:r>
            <w:r w:rsidRPr="00A45770">
              <w:rPr>
                <w:rFonts w:cstheme="minorHAnsi"/>
                <w:color w:val="000000" w:themeColor="text1"/>
              </w:rPr>
              <w:t xml:space="preserve"> pm. The next meeting is scheduled for </w:t>
            </w:r>
            <w:r w:rsidR="00D87779" w:rsidRPr="00A45770">
              <w:rPr>
                <w:rFonts w:cstheme="minorHAnsi"/>
                <w:color w:val="000000" w:themeColor="text1"/>
              </w:rPr>
              <w:t xml:space="preserve">Monday, </w:t>
            </w:r>
            <w:r w:rsidR="00A45770" w:rsidRPr="00A45770">
              <w:rPr>
                <w:rFonts w:cstheme="minorHAnsi"/>
                <w:color w:val="000000" w:themeColor="text1"/>
              </w:rPr>
              <w:t xml:space="preserve">February 8 </w:t>
            </w:r>
            <w:r w:rsidR="00BA6B07" w:rsidRPr="00A45770">
              <w:rPr>
                <w:rFonts w:cstheme="minorHAnsi"/>
                <w:color w:val="000000" w:themeColor="text1"/>
              </w:rPr>
              <w:t>at</w:t>
            </w:r>
            <w:r w:rsidRPr="00A45770">
              <w:rPr>
                <w:rFonts w:cstheme="minorHAnsi"/>
                <w:color w:val="000000" w:themeColor="text1"/>
              </w:rPr>
              <w:t xml:space="preserve"> 2:30 pm</w:t>
            </w:r>
            <w:r w:rsidR="007D46EA" w:rsidRPr="00A45770">
              <w:rPr>
                <w:rFonts w:cstheme="minorHAnsi"/>
                <w:color w:val="000000" w:themeColor="text1"/>
              </w:rPr>
              <w:t>.</w:t>
            </w:r>
          </w:p>
        </w:tc>
      </w:tr>
    </w:tbl>
    <w:p w14:paraId="42512B0B" w14:textId="77777777" w:rsidR="00A11298" w:rsidRPr="00A45770" w:rsidRDefault="00A11298" w:rsidP="00A45770">
      <w:pPr>
        <w:tabs>
          <w:tab w:val="left" w:pos="900"/>
        </w:tabs>
        <w:spacing w:after="0" w:line="240" w:lineRule="auto"/>
        <w:ind w:left="900" w:hanging="900"/>
        <w:rPr>
          <w:rFonts w:cstheme="minorHAnsi"/>
        </w:rPr>
      </w:pPr>
    </w:p>
    <w:sectPr w:rsidR="00A11298" w:rsidRPr="00A45770" w:rsidSect="0072793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C97C3F" w14:textId="77777777" w:rsidR="00300311" w:rsidRDefault="00300311" w:rsidP="00A11298">
      <w:pPr>
        <w:spacing w:after="0" w:line="240" w:lineRule="auto"/>
      </w:pPr>
      <w:r>
        <w:separator/>
      </w:r>
    </w:p>
  </w:endnote>
  <w:endnote w:type="continuationSeparator" w:id="0">
    <w:p w14:paraId="63EC0C19" w14:textId="77777777" w:rsidR="00300311" w:rsidRDefault="00300311" w:rsidP="00A11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F4906" w14:textId="77777777" w:rsidR="00C36817" w:rsidRDefault="00C368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8332002"/>
      <w:docPartObj>
        <w:docPartGallery w:val="Page Numbers (Bottom of Page)"/>
        <w:docPartUnique/>
      </w:docPartObj>
    </w:sdtPr>
    <w:sdtEndPr/>
    <w:sdtContent>
      <w:sdt>
        <w:sdtPr>
          <w:id w:val="565050523"/>
          <w:docPartObj>
            <w:docPartGallery w:val="Page Numbers (Top of Page)"/>
            <w:docPartUnique/>
          </w:docPartObj>
        </w:sdtPr>
        <w:sdtEndPr/>
        <w:sdtContent>
          <w:p w14:paraId="25BE6B99" w14:textId="77777777" w:rsidR="00C36817" w:rsidRDefault="00C36817">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E62F97">
              <w:rPr>
                <w:b/>
                <w:noProof/>
              </w:rPr>
              <w:t>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E62F97">
              <w:rPr>
                <w:b/>
                <w:noProof/>
              </w:rPr>
              <w:t>3</w:t>
            </w:r>
            <w:r>
              <w:rPr>
                <w:b/>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2C912" w14:textId="77777777" w:rsidR="00C36817" w:rsidRDefault="00C36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ED0FC6" w14:textId="77777777" w:rsidR="00300311" w:rsidRDefault="00300311" w:rsidP="00A11298">
      <w:pPr>
        <w:spacing w:after="0" w:line="240" w:lineRule="auto"/>
      </w:pPr>
      <w:r>
        <w:separator/>
      </w:r>
    </w:p>
  </w:footnote>
  <w:footnote w:type="continuationSeparator" w:id="0">
    <w:p w14:paraId="68269CDF" w14:textId="77777777" w:rsidR="00300311" w:rsidRDefault="00300311" w:rsidP="00A11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54BA6" w14:textId="77777777" w:rsidR="00C36817" w:rsidRDefault="00C368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EF01E" w14:textId="77777777" w:rsidR="00C36817" w:rsidRPr="00A11298" w:rsidRDefault="00C36817" w:rsidP="00A11298">
    <w:pPr>
      <w:spacing w:after="0"/>
      <w:jc w:val="center"/>
      <w:rPr>
        <w:b/>
        <w:sz w:val="32"/>
        <w:szCs w:val="32"/>
      </w:rPr>
    </w:pPr>
    <w:r w:rsidRPr="00A11298">
      <w:rPr>
        <w:b/>
        <w:sz w:val="32"/>
        <w:szCs w:val="32"/>
      </w:rPr>
      <w:t>MINUTES</w:t>
    </w:r>
  </w:p>
  <w:p w14:paraId="067E854B" w14:textId="77777777" w:rsidR="00C36817" w:rsidRPr="00A11298" w:rsidRDefault="00C36817" w:rsidP="00A11298">
    <w:pPr>
      <w:spacing w:after="0"/>
      <w:jc w:val="center"/>
      <w:rPr>
        <w:b/>
        <w:sz w:val="28"/>
        <w:szCs w:val="28"/>
      </w:rPr>
    </w:pPr>
    <w:r w:rsidRPr="00A11298">
      <w:rPr>
        <w:b/>
        <w:sz w:val="28"/>
        <w:szCs w:val="28"/>
      </w:rPr>
      <w:t>Advisory Committee for Age-Friendly Bowdoinham  (ACOA)</w:t>
    </w:r>
  </w:p>
  <w:p w14:paraId="3ECC5248" w14:textId="77777777" w:rsidR="00C36817" w:rsidRPr="00B623F7" w:rsidRDefault="00C36817" w:rsidP="00B623F7">
    <w:pPr>
      <w:spacing w:after="0"/>
      <w:jc w:val="center"/>
      <w:rPr>
        <w:b/>
        <w:sz w:val="28"/>
        <w:szCs w:val="28"/>
      </w:rPr>
    </w:pPr>
    <w:r>
      <w:rPr>
        <w:b/>
        <w:sz w:val="28"/>
        <w:szCs w:val="28"/>
      </w:rPr>
      <w:t>January 11</w:t>
    </w:r>
    <w:r w:rsidRPr="00A11298">
      <w:rPr>
        <w:b/>
        <w:sz w:val="28"/>
        <w:szCs w:val="28"/>
      </w:rPr>
      <w:t>, 202</w:t>
    </w:r>
    <w:r>
      <w:rPr>
        <w:b/>
        <w:sz w:val="28"/>
        <w:szCs w:val="28"/>
      </w:rPr>
      <w:t>1</w:t>
    </w:r>
  </w:p>
  <w:p w14:paraId="3F7D6B4C" w14:textId="77777777" w:rsidR="00C36817" w:rsidRDefault="00C368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1F096" w14:textId="77777777" w:rsidR="00C36817" w:rsidRDefault="00C368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929B3"/>
    <w:multiLevelType w:val="hybridMultilevel"/>
    <w:tmpl w:val="319CA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A443B7"/>
    <w:multiLevelType w:val="hybridMultilevel"/>
    <w:tmpl w:val="7C30B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21377B"/>
    <w:multiLevelType w:val="hybridMultilevel"/>
    <w:tmpl w:val="A20C2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377674"/>
    <w:multiLevelType w:val="hybridMultilevel"/>
    <w:tmpl w:val="267CE5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C6C0EAE"/>
    <w:multiLevelType w:val="hybridMultilevel"/>
    <w:tmpl w:val="9E4EC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BC7914"/>
    <w:multiLevelType w:val="hybridMultilevel"/>
    <w:tmpl w:val="70366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3353BF"/>
    <w:multiLevelType w:val="hybridMultilevel"/>
    <w:tmpl w:val="09A66F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E6A36D5"/>
    <w:multiLevelType w:val="hybridMultilevel"/>
    <w:tmpl w:val="968AC3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0554907"/>
    <w:multiLevelType w:val="multilevel"/>
    <w:tmpl w:val="B70014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CE07D8"/>
    <w:multiLevelType w:val="hybridMultilevel"/>
    <w:tmpl w:val="0DFCE9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C812DCD"/>
    <w:multiLevelType w:val="hybridMultilevel"/>
    <w:tmpl w:val="27AC6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0"/>
  </w:num>
  <w:num w:numId="4">
    <w:abstractNumId w:val="1"/>
  </w:num>
  <w:num w:numId="5">
    <w:abstractNumId w:val="4"/>
  </w:num>
  <w:num w:numId="6">
    <w:abstractNumId w:val="3"/>
  </w:num>
  <w:num w:numId="7">
    <w:abstractNumId w:val="7"/>
  </w:num>
  <w:num w:numId="8">
    <w:abstractNumId w:val="5"/>
  </w:num>
  <w:num w:numId="9">
    <w:abstractNumId w:val="6"/>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298"/>
    <w:rsid w:val="00013E03"/>
    <w:rsid w:val="00026491"/>
    <w:rsid w:val="00041E63"/>
    <w:rsid w:val="00044144"/>
    <w:rsid w:val="00060B10"/>
    <w:rsid w:val="000758CF"/>
    <w:rsid w:val="0007604D"/>
    <w:rsid w:val="000877F9"/>
    <w:rsid w:val="000B0723"/>
    <w:rsid w:val="000C5A77"/>
    <w:rsid w:val="000D2CF7"/>
    <w:rsid w:val="000F36EF"/>
    <w:rsid w:val="00132968"/>
    <w:rsid w:val="00165173"/>
    <w:rsid w:val="001B530B"/>
    <w:rsid w:val="00214095"/>
    <w:rsid w:val="00217853"/>
    <w:rsid w:val="00237BD6"/>
    <w:rsid w:val="00240DD1"/>
    <w:rsid w:val="00245214"/>
    <w:rsid w:val="00250B19"/>
    <w:rsid w:val="00261EE1"/>
    <w:rsid w:val="00262508"/>
    <w:rsid w:val="00264D8A"/>
    <w:rsid w:val="002B75D9"/>
    <w:rsid w:val="00300311"/>
    <w:rsid w:val="00330439"/>
    <w:rsid w:val="003424D8"/>
    <w:rsid w:val="00352B72"/>
    <w:rsid w:val="00391E12"/>
    <w:rsid w:val="003976BB"/>
    <w:rsid w:val="00423244"/>
    <w:rsid w:val="00440E91"/>
    <w:rsid w:val="0048001F"/>
    <w:rsid w:val="00482C8A"/>
    <w:rsid w:val="004B26AD"/>
    <w:rsid w:val="004C7912"/>
    <w:rsid w:val="00512156"/>
    <w:rsid w:val="00540FFD"/>
    <w:rsid w:val="0055301D"/>
    <w:rsid w:val="005679AC"/>
    <w:rsid w:val="00582842"/>
    <w:rsid w:val="00590AC9"/>
    <w:rsid w:val="006018D3"/>
    <w:rsid w:val="0061001B"/>
    <w:rsid w:val="006173BB"/>
    <w:rsid w:val="00630545"/>
    <w:rsid w:val="006359D9"/>
    <w:rsid w:val="0063653A"/>
    <w:rsid w:val="006A0958"/>
    <w:rsid w:val="006A229B"/>
    <w:rsid w:val="006C1487"/>
    <w:rsid w:val="006C5BF8"/>
    <w:rsid w:val="006D3618"/>
    <w:rsid w:val="006E2F3E"/>
    <w:rsid w:val="006F2D32"/>
    <w:rsid w:val="006F33E4"/>
    <w:rsid w:val="00707F26"/>
    <w:rsid w:val="00713192"/>
    <w:rsid w:val="00727939"/>
    <w:rsid w:val="007B1C74"/>
    <w:rsid w:val="007C200C"/>
    <w:rsid w:val="007D46EA"/>
    <w:rsid w:val="007F7024"/>
    <w:rsid w:val="0082153B"/>
    <w:rsid w:val="00843904"/>
    <w:rsid w:val="0085042B"/>
    <w:rsid w:val="00866A67"/>
    <w:rsid w:val="008914F5"/>
    <w:rsid w:val="008B2443"/>
    <w:rsid w:val="008D0E7D"/>
    <w:rsid w:val="00921330"/>
    <w:rsid w:val="009244E0"/>
    <w:rsid w:val="00973D04"/>
    <w:rsid w:val="009741DF"/>
    <w:rsid w:val="009B64DA"/>
    <w:rsid w:val="00A11298"/>
    <w:rsid w:val="00A143E6"/>
    <w:rsid w:val="00A44B0E"/>
    <w:rsid w:val="00A45770"/>
    <w:rsid w:val="00A954B2"/>
    <w:rsid w:val="00A96EE1"/>
    <w:rsid w:val="00AB138F"/>
    <w:rsid w:val="00AB33C7"/>
    <w:rsid w:val="00AD7BC6"/>
    <w:rsid w:val="00AE5BF5"/>
    <w:rsid w:val="00B35E31"/>
    <w:rsid w:val="00B51E46"/>
    <w:rsid w:val="00B623F7"/>
    <w:rsid w:val="00BA53C7"/>
    <w:rsid w:val="00BA6B07"/>
    <w:rsid w:val="00BB0FBA"/>
    <w:rsid w:val="00BD3FF2"/>
    <w:rsid w:val="00BE1C03"/>
    <w:rsid w:val="00BE69D7"/>
    <w:rsid w:val="00C23FE6"/>
    <w:rsid w:val="00C2609A"/>
    <w:rsid w:val="00C36817"/>
    <w:rsid w:val="00C37A64"/>
    <w:rsid w:val="00C42C55"/>
    <w:rsid w:val="00C577D7"/>
    <w:rsid w:val="00C662C9"/>
    <w:rsid w:val="00C664AD"/>
    <w:rsid w:val="00C87393"/>
    <w:rsid w:val="00C94CF2"/>
    <w:rsid w:val="00CB1C13"/>
    <w:rsid w:val="00D03E40"/>
    <w:rsid w:val="00D371EA"/>
    <w:rsid w:val="00D436AB"/>
    <w:rsid w:val="00D46D67"/>
    <w:rsid w:val="00D52BFF"/>
    <w:rsid w:val="00D57159"/>
    <w:rsid w:val="00D87779"/>
    <w:rsid w:val="00D87D84"/>
    <w:rsid w:val="00D91509"/>
    <w:rsid w:val="00D91FE9"/>
    <w:rsid w:val="00DA7BFA"/>
    <w:rsid w:val="00DC0B0E"/>
    <w:rsid w:val="00DC4B2D"/>
    <w:rsid w:val="00E55133"/>
    <w:rsid w:val="00E62F97"/>
    <w:rsid w:val="00E93554"/>
    <w:rsid w:val="00EA30CE"/>
    <w:rsid w:val="00EB75E3"/>
    <w:rsid w:val="00EF0CDC"/>
    <w:rsid w:val="00F209A1"/>
    <w:rsid w:val="00F41702"/>
    <w:rsid w:val="00F46366"/>
    <w:rsid w:val="00FA018E"/>
    <w:rsid w:val="00FA1A9B"/>
    <w:rsid w:val="00FB5649"/>
    <w:rsid w:val="00FF3140"/>
    <w:rsid w:val="00FF4D6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A76043"/>
  <w15:docId w15:val="{7FE7C0F2-AE88-4874-8333-975FFDAE9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9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A11298"/>
  </w:style>
  <w:style w:type="character" w:customStyle="1" w:styleId="DateChar">
    <w:name w:val="Date Char"/>
    <w:basedOn w:val="DefaultParagraphFont"/>
    <w:link w:val="Date"/>
    <w:uiPriority w:val="99"/>
    <w:semiHidden/>
    <w:rsid w:val="00A11298"/>
  </w:style>
  <w:style w:type="table" w:styleId="TableGrid">
    <w:name w:val="Table Grid"/>
    <w:basedOn w:val="TableNormal"/>
    <w:uiPriority w:val="59"/>
    <w:rsid w:val="00A112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112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298"/>
  </w:style>
  <w:style w:type="paragraph" w:styleId="Footer">
    <w:name w:val="footer"/>
    <w:basedOn w:val="Normal"/>
    <w:link w:val="FooterChar"/>
    <w:uiPriority w:val="99"/>
    <w:unhideWhenUsed/>
    <w:rsid w:val="00A112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298"/>
  </w:style>
  <w:style w:type="paragraph" w:styleId="BalloonText">
    <w:name w:val="Balloon Text"/>
    <w:basedOn w:val="Normal"/>
    <w:link w:val="BalloonTextChar"/>
    <w:uiPriority w:val="99"/>
    <w:semiHidden/>
    <w:unhideWhenUsed/>
    <w:rsid w:val="00A112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298"/>
    <w:rPr>
      <w:rFonts w:ascii="Tahoma" w:hAnsi="Tahoma" w:cs="Tahoma"/>
      <w:sz w:val="16"/>
      <w:szCs w:val="16"/>
    </w:rPr>
  </w:style>
  <w:style w:type="paragraph" w:styleId="ListParagraph">
    <w:name w:val="List Paragraph"/>
    <w:basedOn w:val="Normal"/>
    <w:uiPriority w:val="34"/>
    <w:qFormat/>
    <w:rsid w:val="00EF0CDC"/>
    <w:pPr>
      <w:ind w:left="720"/>
      <w:contextualSpacing/>
    </w:pPr>
  </w:style>
  <w:style w:type="character" w:styleId="Hyperlink">
    <w:name w:val="Hyperlink"/>
    <w:basedOn w:val="DefaultParagraphFont"/>
    <w:uiPriority w:val="99"/>
    <w:semiHidden/>
    <w:unhideWhenUsed/>
    <w:rsid w:val="006359D9"/>
    <w:rPr>
      <w:color w:val="0000FF"/>
      <w:u w:val="single"/>
    </w:rPr>
  </w:style>
  <w:style w:type="paragraph" w:styleId="NormalWeb">
    <w:name w:val="Normal (Web)"/>
    <w:basedOn w:val="Normal"/>
    <w:uiPriority w:val="99"/>
    <w:unhideWhenUsed/>
    <w:rsid w:val="00F4170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F417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256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Mason Griffin</cp:lastModifiedBy>
  <cp:revision>2</cp:revision>
  <cp:lastPrinted>2021-01-11T22:00:00Z</cp:lastPrinted>
  <dcterms:created xsi:type="dcterms:W3CDTF">2021-03-16T14:50:00Z</dcterms:created>
  <dcterms:modified xsi:type="dcterms:W3CDTF">2021-03-16T14:50:00Z</dcterms:modified>
</cp:coreProperties>
</file>