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75F7" w14:textId="05298528" w:rsidR="00B6066B" w:rsidRPr="004E410D" w:rsidRDefault="00B6066B" w:rsidP="004E410D">
      <w:pPr>
        <w:pStyle w:val="Heading1"/>
        <w:rPr>
          <w:rFonts w:ascii="Times New Roman" w:hAnsi="Times New Roman" w:cs="Times New Roman"/>
          <w:b/>
          <w:bCs/>
          <w:color w:val="auto"/>
          <w:sz w:val="22"/>
          <w:szCs w:val="22"/>
        </w:rPr>
      </w:pPr>
      <w:r w:rsidRPr="004E410D">
        <w:rPr>
          <w:rFonts w:ascii="Times New Roman" w:hAnsi="Times New Roman" w:cs="Times New Roman"/>
          <w:b/>
          <w:bCs/>
          <w:color w:val="auto"/>
          <w:sz w:val="22"/>
          <w:szCs w:val="22"/>
        </w:rPr>
        <w:t xml:space="preserve">ARTICLE 6: SHORELAND OVERLAY DISTRICTS </w:t>
      </w:r>
    </w:p>
    <w:p w14:paraId="36C6BAAC" w14:textId="77777777" w:rsidR="00B6066B" w:rsidRDefault="00B6066B" w:rsidP="00B6066B">
      <w:pPr>
        <w:tabs>
          <w:tab w:val="left" w:pos="360"/>
          <w:tab w:val="left" w:pos="720"/>
          <w:tab w:val="left" w:pos="1080"/>
        </w:tabs>
        <w:rPr>
          <w:rFonts w:ascii="Times New Roman" w:hAnsi="Times New Roman" w:cs="Times New Roman"/>
          <w:sz w:val="22"/>
          <w:szCs w:val="22"/>
        </w:rPr>
      </w:pPr>
    </w:p>
    <w:p w14:paraId="7EBB00D6" w14:textId="77777777" w:rsidR="00B6066B" w:rsidRPr="004E410D" w:rsidRDefault="00B6066B" w:rsidP="004E410D">
      <w:pPr>
        <w:pStyle w:val="Heading2"/>
        <w:rPr>
          <w:rFonts w:ascii="Times New Roman" w:hAnsi="Times New Roman" w:cs="Times New Roman"/>
          <w:b/>
          <w:bCs/>
          <w:color w:val="auto"/>
          <w:sz w:val="22"/>
          <w:szCs w:val="22"/>
        </w:rPr>
      </w:pPr>
      <w:r w:rsidRPr="004E410D">
        <w:rPr>
          <w:rFonts w:ascii="Times New Roman" w:hAnsi="Times New Roman" w:cs="Times New Roman"/>
          <w:b/>
          <w:bCs/>
          <w:color w:val="auto"/>
          <w:sz w:val="22"/>
          <w:szCs w:val="22"/>
        </w:rPr>
        <w:t>A)</w:t>
      </w:r>
      <w:r w:rsidRPr="004E410D">
        <w:rPr>
          <w:rFonts w:ascii="Times New Roman" w:hAnsi="Times New Roman" w:cs="Times New Roman"/>
          <w:b/>
          <w:bCs/>
          <w:color w:val="auto"/>
          <w:sz w:val="22"/>
          <w:szCs w:val="22"/>
        </w:rPr>
        <w:tab/>
        <w:t xml:space="preserve">Purpose </w:t>
      </w:r>
    </w:p>
    <w:p w14:paraId="5B9C4BD3" w14:textId="77777777" w:rsidR="00887FDD" w:rsidRDefault="00B6066B"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Pr="00B6066B">
        <w:rPr>
          <w:rFonts w:ascii="Times New Roman" w:hAnsi="Times New Roman" w:cs="Times New Roman"/>
          <w:sz w:val="22"/>
          <w:szCs w:val="22"/>
        </w:rPr>
        <w:t xml:space="preserve">The purposes of </w:t>
      </w:r>
      <w:commentRangeStart w:id="0"/>
      <w:r w:rsidRPr="00B6066B">
        <w:rPr>
          <w:rFonts w:ascii="Times New Roman" w:hAnsi="Times New Roman" w:cs="Times New Roman"/>
          <w:sz w:val="22"/>
          <w:szCs w:val="22"/>
        </w:rPr>
        <w:t xml:space="preserve">this Ordinance </w:t>
      </w:r>
      <w:commentRangeEnd w:id="0"/>
      <w:r w:rsidR="00BC708A">
        <w:rPr>
          <w:rStyle w:val="CommentReference"/>
        </w:rPr>
        <w:commentReference w:id="0"/>
      </w:r>
      <w:r w:rsidRPr="00B6066B">
        <w:rPr>
          <w:rFonts w:ascii="Times New Roman" w:hAnsi="Times New Roman" w:cs="Times New Roman"/>
          <w:sz w:val="22"/>
          <w:szCs w:val="22"/>
        </w:rPr>
        <w:t>are</w:t>
      </w:r>
      <w:r w:rsidR="00887FDD">
        <w:rPr>
          <w:rFonts w:ascii="Times New Roman" w:hAnsi="Times New Roman" w:cs="Times New Roman"/>
          <w:sz w:val="22"/>
          <w:szCs w:val="22"/>
        </w:rPr>
        <w:t>:</w:t>
      </w:r>
      <w:r w:rsidRPr="00B6066B">
        <w:rPr>
          <w:rFonts w:ascii="Times New Roman" w:hAnsi="Times New Roman" w:cs="Times New Roman"/>
          <w:sz w:val="22"/>
          <w:szCs w:val="22"/>
        </w:rPr>
        <w:t xml:space="preserve"> </w:t>
      </w:r>
    </w:p>
    <w:p w14:paraId="5D29CC0B" w14:textId="5B4C612D" w:rsidR="00887FDD" w:rsidRDefault="00253523" w:rsidP="00253523">
      <w:pPr>
        <w:tabs>
          <w:tab w:val="left" w:pos="360"/>
          <w:tab w:val="left" w:pos="720"/>
          <w:tab w:val="left" w:pos="1080"/>
        </w:tabs>
        <w:ind w:left="720"/>
        <w:rPr>
          <w:rFonts w:ascii="Times New Roman" w:hAnsi="Times New Roman" w:cs="Times New Roman"/>
          <w:sz w:val="22"/>
          <w:szCs w:val="22"/>
        </w:rPr>
      </w:pPr>
      <w:commentRangeStart w:id="1"/>
      <w:r>
        <w:rPr>
          <w:rFonts w:ascii="Times New Roman" w:hAnsi="Times New Roman" w:cs="Times New Roman"/>
          <w:sz w:val="22"/>
          <w:szCs w:val="22"/>
        </w:rPr>
        <w:t>1)</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further the maintenance of safe and </w:t>
      </w:r>
      <w:proofErr w:type="gramStart"/>
      <w:r w:rsidR="00B6066B" w:rsidRPr="00B6066B">
        <w:rPr>
          <w:rFonts w:ascii="Times New Roman" w:hAnsi="Times New Roman" w:cs="Times New Roman"/>
          <w:sz w:val="22"/>
          <w:szCs w:val="22"/>
        </w:rPr>
        <w:t>healthful</w:t>
      </w:r>
      <w:proofErr w:type="gramEnd"/>
      <w:r w:rsidR="00B6066B" w:rsidRPr="00B6066B">
        <w:rPr>
          <w:rFonts w:ascii="Times New Roman" w:hAnsi="Times New Roman" w:cs="Times New Roman"/>
          <w:sz w:val="22"/>
          <w:szCs w:val="22"/>
        </w:rPr>
        <w:t xml:space="preserve"> </w:t>
      </w:r>
      <w:proofErr w:type="gramStart"/>
      <w:r w:rsidR="00B6066B" w:rsidRPr="00B6066B">
        <w:rPr>
          <w:rFonts w:ascii="Times New Roman" w:hAnsi="Times New Roman" w:cs="Times New Roman"/>
          <w:sz w:val="22"/>
          <w:szCs w:val="22"/>
        </w:rPr>
        <w:t>conditions;</w:t>
      </w:r>
      <w:proofErr w:type="gramEnd"/>
      <w:r w:rsidR="00B6066B" w:rsidRPr="00B6066B">
        <w:rPr>
          <w:rFonts w:ascii="Times New Roman" w:hAnsi="Times New Roman" w:cs="Times New Roman"/>
          <w:sz w:val="22"/>
          <w:szCs w:val="22"/>
        </w:rPr>
        <w:t xml:space="preserve"> </w:t>
      </w:r>
    </w:p>
    <w:p w14:paraId="4E1996FF" w14:textId="2FAEEC5C"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prevent and control water </w:t>
      </w:r>
      <w:proofErr w:type="gramStart"/>
      <w:r w:rsidR="00B6066B" w:rsidRPr="00B6066B">
        <w:rPr>
          <w:rFonts w:ascii="Times New Roman" w:hAnsi="Times New Roman" w:cs="Times New Roman"/>
          <w:sz w:val="22"/>
          <w:szCs w:val="22"/>
        </w:rPr>
        <w:t>pollution;</w:t>
      </w:r>
      <w:proofErr w:type="gramEnd"/>
      <w:r w:rsidR="00B6066B" w:rsidRPr="00B6066B">
        <w:rPr>
          <w:rFonts w:ascii="Times New Roman" w:hAnsi="Times New Roman" w:cs="Times New Roman"/>
          <w:sz w:val="22"/>
          <w:szCs w:val="22"/>
        </w:rPr>
        <w:t xml:space="preserve"> </w:t>
      </w:r>
    </w:p>
    <w:p w14:paraId="321CE1C4" w14:textId="6D8D7269"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protect fish spawning grounds, aquatic life, bird and other riparian wildlife </w:t>
      </w:r>
      <w:proofErr w:type="gramStart"/>
      <w:r w:rsidR="00B6066B" w:rsidRPr="00B6066B">
        <w:rPr>
          <w:rFonts w:ascii="Times New Roman" w:hAnsi="Times New Roman" w:cs="Times New Roman"/>
          <w:sz w:val="22"/>
          <w:szCs w:val="22"/>
        </w:rPr>
        <w:t>habitat;</w:t>
      </w:r>
      <w:proofErr w:type="gramEnd"/>
      <w:r w:rsidR="00B6066B" w:rsidRPr="00B6066B">
        <w:rPr>
          <w:rFonts w:ascii="Times New Roman" w:hAnsi="Times New Roman" w:cs="Times New Roman"/>
          <w:sz w:val="22"/>
          <w:szCs w:val="22"/>
        </w:rPr>
        <w:t xml:space="preserve"> </w:t>
      </w:r>
    </w:p>
    <w:p w14:paraId="48A1CA49" w14:textId="1B573764"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protect buildings and </w:t>
      </w:r>
      <w:proofErr w:type="gramStart"/>
      <w:r w:rsidR="00B6066B" w:rsidRPr="00B6066B">
        <w:rPr>
          <w:rFonts w:ascii="Times New Roman" w:hAnsi="Times New Roman" w:cs="Times New Roman"/>
          <w:sz w:val="22"/>
          <w:szCs w:val="22"/>
        </w:rPr>
        <w:t>lands</w:t>
      </w:r>
      <w:proofErr w:type="gramEnd"/>
      <w:r w:rsidR="00B6066B" w:rsidRPr="00B6066B">
        <w:rPr>
          <w:rFonts w:ascii="Times New Roman" w:hAnsi="Times New Roman" w:cs="Times New Roman"/>
          <w:sz w:val="22"/>
          <w:szCs w:val="22"/>
        </w:rPr>
        <w:t xml:space="preserve"> from flooding and accelerated </w:t>
      </w:r>
      <w:proofErr w:type="gramStart"/>
      <w:r w:rsidR="00B6066B" w:rsidRPr="00B6066B">
        <w:rPr>
          <w:rFonts w:ascii="Times New Roman" w:hAnsi="Times New Roman" w:cs="Times New Roman"/>
          <w:sz w:val="22"/>
          <w:szCs w:val="22"/>
        </w:rPr>
        <w:t>erosion;</w:t>
      </w:r>
      <w:proofErr w:type="gramEnd"/>
      <w:r w:rsidR="00B6066B" w:rsidRPr="00B6066B">
        <w:rPr>
          <w:rFonts w:ascii="Times New Roman" w:hAnsi="Times New Roman" w:cs="Times New Roman"/>
          <w:sz w:val="22"/>
          <w:szCs w:val="22"/>
        </w:rPr>
        <w:t xml:space="preserve"> </w:t>
      </w:r>
    </w:p>
    <w:p w14:paraId="2CF833A9" w14:textId="171671C8"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protect archaeological and historic resources; to protect commercial fishing and maritime </w:t>
      </w:r>
      <w:proofErr w:type="gramStart"/>
      <w:r w:rsidR="00B6066B" w:rsidRPr="00B6066B">
        <w:rPr>
          <w:rFonts w:ascii="Times New Roman" w:hAnsi="Times New Roman" w:cs="Times New Roman"/>
          <w:sz w:val="22"/>
          <w:szCs w:val="22"/>
        </w:rPr>
        <w:t>industries;</w:t>
      </w:r>
      <w:proofErr w:type="gramEnd"/>
      <w:r w:rsidR="00B6066B" w:rsidRPr="00B6066B">
        <w:rPr>
          <w:rFonts w:ascii="Times New Roman" w:hAnsi="Times New Roman" w:cs="Times New Roman"/>
          <w:sz w:val="22"/>
          <w:szCs w:val="22"/>
        </w:rPr>
        <w:t xml:space="preserve"> </w:t>
      </w:r>
    </w:p>
    <w:p w14:paraId="3999E7F5" w14:textId="2E1C0733"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protect freshwater and coastal </w:t>
      </w:r>
      <w:proofErr w:type="gramStart"/>
      <w:r w:rsidR="00B6066B" w:rsidRPr="00B6066B">
        <w:rPr>
          <w:rFonts w:ascii="Times New Roman" w:hAnsi="Times New Roman" w:cs="Times New Roman"/>
          <w:sz w:val="22"/>
          <w:szCs w:val="22"/>
        </w:rPr>
        <w:t>wetlands;</w:t>
      </w:r>
      <w:proofErr w:type="gramEnd"/>
      <w:r w:rsidR="00B6066B" w:rsidRPr="00B6066B">
        <w:rPr>
          <w:rFonts w:ascii="Times New Roman" w:hAnsi="Times New Roman" w:cs="Times New Roman"/>
          <w:sz w:val="22"/>
          <w:szCs w:val="22"/>
        </w:rPr>
        <w:t xml:space="preserve"> </w:t>
      </w:r>
    </w:p>
    <w:p w14:paraId="0B572EFA" w14:textId="16EE7FC1"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control building sites, placement of structures and land </w:t>
      </w:r>
      <w:proofErr w:type="gramStart"/>
      <w:r w:rsidR="00B6066B" w:rsidRPr="00B6066B">
        <w:rPr>
          <w:rFonts w:ascii="Times New Roman" w:hAnsi="Times New Roman" w:cs="Times New Roman"/>
          <w:sz w:val="22"/>
          <w:szCs w:val="22"/>
        </w:rPr>
        <w:t>uses;</w:t>
      </w:r>
      <w:proofErr w:type="gramEnd"/>
      <w:r w:rsidR="00B6066B" w:rsidRPr="00B6066B">
        <w:rPr>
          <w:rFonts w:ascii="Times New Roman" w:hAnsi="Times New Roman" w:cs="Times New Roman"/>
          <w:sz w:val="22"/>
          <w:szCs w:val="22"/>
        </w:rPr>
        <w:t xml:space="preserve"> </w:t>
      </w:r>
    </w:p>
    <w:p w14:paraId="082F902B" w14:textId="14BA3DC9"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conserve natural, native vegetation along the shoreline, visual corridors and actual points of access to inland and coastal </w:t>
      </w:r>
      <w:proofErr w:type="gramStart"/>
      <w:r w:rsidR="00B6066B" w:rsidRPr="00B6066B">
        <w:rPr>
          <w:rFonts w:ascii="Times New Roman" w:hAnsi="Times New Roman" w:cs="Times New Roman"/>
          <w:sz w:val="22"/>
          <w:szCs w:val="22"/>
        </w:rPr>
        <w:t>waters;</w:t>
      </w:r>
      <w:proofErr w:type="gramEnd"/>
      <w:r w:rsidR="00B6066B" w:rsidRPr="00B6066B">
        <w:rPr>
          <w:rFonts w:ascii="Times New Roman" w:hAnsi="Times New Roman" w:cs="Times New Roman"/>
          <w:sz w:val="22"/>
          <w:szCs w:val="22"/>
        </w:rPr>
        <w:t xml:space="preserve"> </w:t>
      </w:r>
    </w:p>
    <w:p w14:paraId="4413E747" w14:textId="37016E27" w:rsidR="00887FDD"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B6066B" w:rsidRPr="00B6066B">
        <w:rPr>
          <w:rFonts w:ascii="Times New Roman" w:hAnsi="Times New Roman" w:cs="Times New Roman"/>
          <w:sz w:val="22"/>
          <w:szCs w:val="22"/>
        </w:rPr>
        <w:t xml:space="preserve">to conserve natural beauty and open space; and </w:t>
      </w:r>
    </w:p>
    <w:p w14:paraId="58D1F9E0" w14:textId="4670C844" w:rsidR="00B6066B" w:rsidRDefault="00253523" w:rsidP="00253523">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B6066B" w:rsidRPr="00B6066B">
        <w:rPr>
          <w:rFonts w:ascii="Times New Roman" w:hAnsi="Times New Roman" w:cs="Times New Roman"/>
          <w:sz w:val="22"/>
          <w:szCs w:val="22"/>
        </w:rPr>
        <w:t>to anticipate and respond to the impacts of development in shoreland areas.</w:t>
      </w:r>
      <w:commentRangeEnd w:id="1"/>
      <w:r w:rsidR="00BD3921">
        <w:rPr>
          <w:rStyle w:val="CommentReference"/>
        </w:rPr>
        <w:commentReference w:id="1"/>
      </w:r>
    </w:p>
    <w:p w14:paraId="1D64F133" w14:textId="77777777" w:rsidR="00B6066B" w:rsidRPr="00B6066B" w:rsidRDefault="00B6066B" w:rsidP="00B6066B">
      <w:pPr>
        <w:tabs>
          <w:tab w:val="left" w:pos="360"/>
          <w:tab w:val="left" w:pos="720"/>
          <w:tab w:val="left" w:pos="1080"/>
        </w:tabs>
        <w:rPr>
          <w:rFonts w:ascii="Times New Roman" w:hAnsi="Times New Roman" w:cs="Times New Roman"/>
          <w:sz w:val="22"/>
          <w:szCs w:val="22"/>
        </w:rPr>
      </w:pPr>
    </w:p>
    <w:p w14:paraId="0A6BDE7F" w14:textId="77777777" w:rsidR="00B6066B" w:rsidRPr="00BD3921" w:rsidRDefault="00B6066B" w:rsidP="004E410D">
      <w:pPr>
        <w:pStyle w:val="Heading2"/>
        <w:rPr>
          <w:rFonts w:ascii="Times New Roman" w:hAnsi="Times New Roman" w:cs="Times New Roman"/>
          <w:b/>
          <w:bCs/>
          <w:color w:val="auto"/>
          <w:sz w:val="22"/>
          <w:szCs w:val="22"/>
        </w:rPr>
      </w:pPr>
      <w:r w:rsidRPr="00BD3921">
        <w:rPr>
          <w:rFonts w:ascii="Times New Roman" w:hAnsi="Times New Roman" w:cs="Times New Roman"/>
          <w:b/>
          <w:bCs/>
          <w:color w:val="auto"/>
          <w:sz w:val="22"/>
          <w:szCs w:val="22"/>
        </w:rPr>
        <w:t>B)</w:t>
      </w:r>
      <w:r w:rsidRPr="00BD3921">
        <w:rPr>
          <w:rFonts w:ascii="Times New Roman" w:hAnsi="Times New Roman" w:cs="Times New Roman"/>
          <w:b/>
          <w:bCs/>
          <w:color w:val="auto"/>
          <w:sz w:val="22"/>
          <w:szCs w:val="22"/>
        </w:rPr>
        <w:tab/>
        <w:t>Applicability</w:t>
      </w:r>
    </w:p>
    <w:p w14:paraId="674352A0" w14:textId="47B7F9CD" w:rsidR="00B6066B" w:rsidRPr="00B6066B" w:rsidRDefault="00B162EF"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The Shoreland Zone shall be:</w:t>
      </w:r>
    </w:p>
    <w:p w14:paraId="1CC5AF93" w14:textId="692902CC" w:rsidR="00B6066B" w:rsidRPr="00B6066B" w:rsidRDefault="00B6066B" w:rsidP="00B162EF">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1)</w:t>
      </w:r>
      <w:r w:rsidRPr="00B6066B">
        <w:rPr>
          <w:rFonts w:ascii="Times New Roman" w:hAnsi="Times New Roman" w:cs="Times New Roman"/>
          <w:sz w:val="22"/>
          <w:szCs w:val="22"/>
        </w:rPr>
        <w:tab/>
        <w:t>All areas within 250 ft</w:t>
      </w:r>
      <w:r w:rsidR="004810DE">
        <w:rPr>
          <w:rFonts w:ascii="Times New Roman" w:hAnsi="Times New Roman" w:cs="Times New Roman"/>
          <w:sz w:val="22"/>
          <w:szCs w:val="22"/>
        </w:rPr>
        <w:t>.</w:t>
      </w:r>
      <w:r w:rsidRPr="00B6066B">
        <w:rPr>
          <w:rFonts w:ascii="Times New Roman" w:hAnsi="Times New Roman" w:cs="Times New Roman"/>
          <w:sz w:val="22"/>
          <w:szCs w:val="22"/>
        </w:rPr>
        <w:t>, horizontal distance, of the:</w:t>
      </w:r>
    </w:p>
    <w:p w14:paraId="66ED6002" w14:textId="1B5D05E5" w:rsidR="00B6066B" w:rsidRPr="00B6066B" w:rsidRDefault="00B6066B" w:rsidP="00B162EF">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 xml:space="preserve">normal high-water line of any </w:t>
      </w:r>
      <w:proofErr w:type="gramStart"/>
      <w:r w:rsidRPr="00B6066B">
        <w:rPr>
          <w:rFonts w:ascii="Times New Roman" w:hAnsi="Times New Roman" w:cs="Times New Roman"/>
          <w:sz w:val="22"/>
          <w:szCs w:val="22"/>
        </w:rPr>
        <w:t>river</w:t>
      </w:r>
      <w:r w:rsidR="002013EA">
        <w:rPr>
          <w:rFonts w:ascii="Times New Roman" w:hAnsi="Times New Roman" w:cs="Times New Roman"/>
          <w:sz w:val="22"/>
          <w:szCs w:val="22"/>
        </w:rPr>
        <w:t>;</w:t>
      </w:r>
      <w:proofErr w:type="gramEnd"/>
    </w:p>
    <w:p w14:paraId="3B89231D" w14:textId="168CE192" w:rsidR="00B6066B" w:rsidRPr="00B6066B" w:rsidRDefault="00B6066B" w:rsidP="00B162EF">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b)</w:t>
      </w:r>
      <w:r w:rsidRPr="00B6066B">
        <w:rPr>
          <w:rFonts w:ascii="Times New Roman" w:hAnsi="Times New Roman" w:cs="Times New Roman"/>
          <w:sz w:val="22"/>
          <w:szCs w:val="22"/>
        </w:rPr>
        <w:tab/>
        <w:t>upland edge of a coastal wetland, including all areas affected by tidal action</w:t>
      </w:r>
      <w:r w:rsidR="00665D0A">
        <w:rPr>
          <w:rFonts w:ascii="Times New Roman" w:hAnsi="Times New Roman" w:cs="Times New Roman"/>
          <w:sz w:val="22"/>
          <w:szCs w:val="22"/>
        </w:rPr>
        <w:t>; or</w:t>
      </w:r>
    </w:p>
    <w:p w14:paraId="1714E914" w14:textId="35B65C01" w:rsidR="00B6066B" w:rsidRPr="00B6066B" w:rsidRDefault="00B6066B" w:rsidP="00B162EF">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c)</w:t>
      </w:r>
      <w:r w:rsidRPr="00B6066B">
        <w:rPr>
          <w:rFonts w:ascii="Times New Roman" w:hAnsi="Times New Roman" w:cs="Times New Roman"/>
          <w:sz w:val="22"/>
          <w:szCs w:val="22"/>
        </w:rPr>
        <w:tab/>
        <w:t xml:space="preserve">upland </w:t>
      </w:r>
      <w:proofErr w:type="gramStart"/>
      <w:r w:rsidRPr="00B6066B">
        <w:rPr>
          <w:rFonts w:ascii="Times New Roman" w:hAnsi="Times New Roman" w:cs="Times New Roman"/>
          <w:sz w:val="22"/>
          <w:szCs w:val="22"/>
        </w:rPr>
        <w:t>edge of</w:t>
      </w:r>
      <w:proofErr w:type="gramEnd"/>
      <w:r w:rsidRPr="00B6066B">
        <w:rPr>
          <w:rFonts w:ascii="Times New Roman" w:hAnsi="Times New Roman" w:cs="Times New Roman"/>
          <w:sz w:val="22"/>
          <w:szCs w:val="22"/>
        </w:rPr>
        <w:t xml:space="preserve"> freshwater wetlands, which are</w:t>
      </w:r>
      <w:r w:rsidR="00665D0A">
        <w:rPr>
          <w:rFonts w:ascii="Times New Roman" w:hAnsi="Times New Roman" w:cs="Times New Roman"/>
          <w:sz w:val="22"/>
          <w:szCs w:val="22"/>
        </w:rPr>
        <w:t>:</w:t>
      </w:r>
    </w:p>
    <w:p w14:paraId="183E5A11" w14:textId="77777777" w:rsidR="00B6066B" w:rsidRPr="00B6066B" w:rsidRDefault="00B6066B" w:rsidP="00B162EF">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w:t>
      </w:r>
      <w:proofErr w:type="spellStart"/>
      <w:r w:rsidRPr="00B6066B">
        <w:rPr>
          <w:rFonts w:ascii="Times New Roman" w:hAnsi="Times New Roman" w:cs="Times New Roman"/>
          <w:sz w:val="22"/>
          <w:szCs w:val="22"/>
        </w:rPr>
        <w:t>i</w:t>
      </w:r>
      <w:proofErr w:type="spellEnd"/>
      <w:r w:rsidRPr="00B6066B">
        <w:rPr>
          <w:rFonts w:ascii="Times New Roman" w:hAnsi="Times New Roman" w:cs="Times New Roman"/>
          <w:sz w:val="22"/>
          <w:szCs w:val="22"/>
        </w:rPr>
        <w:t>)</w:t>
      </w:r>
      <w:r w:rsidRPr="00B6066B">
        <w:rPr>
          <w:rFonts w:ascii="Times New Roman" w:hAnsi="Times New Roman" w:cs="Times New Roman"/>
          <w:sz w:val="22"/>
          <w:szCs w:val="22"/>
        </w:rPr>
        <w:tab/>
        <w:t xml:space="preserve">Of ten or more contiguous acres, or of less than 10 contiguous acres and adjacent to a surface water body, excluding any river, stream or brook, such that in a natural state, the combined surface area is </w:t>
      </w:r>
      <w:proofErr w:type="gramStart"/>
      <w:r w:rsidRPr="00B6066B">
        <w:rPr>
          <w:rFonts w:ascii="Times New Roman" w:hAnsi="Times New Roman" w:cs="Times New Roman"/>
          <w:sz w:val="22"/>
          <w:szCs w:val="22"/>
        </w:rPr>
        <w:t>in excess of</w:t>
      </w:r>
      <w:proofErr w:type="gramEnd"/>
      <w:r w:rsidRPr="00B6066B">
        <w:rPr>
          <w:rFonts w:ascii="Times New Roman" w:hAnsi="Times New Roman" w:cs="Times New Roman"/>
          <w:sz w:val="22"/>
          <w:szCs w:val="22"/>
        </w:rPr>
        <w:t xml:space="preserve"> 10 acres; and</w:t>
      </w:r>
    </w:p>
    <w:p w14:paraId="2B1201B0" w14:textId="77777777" w:rsidR="00B6066B" w:rsidRPr="00B6066B" w:rsidRDefault="00B6066B" w:rsidP="00B162EF">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(ii)</w:t>
      </w:r>
      <w:r w:rsidRPr="00B6066B">
        <w:rPr>
          <w:rFonts w:ascii="Times New Roman" w:hAnsi="Times New Roman" w:cs="Times New Roman"/>
          <w:sz w:val="22"/>
          <w:szCs w:val="22"/>
        </w:rPr>
        <w:tab/>
        <w:t>Inundated or saturated by surface or ground water at a frequency and for a duration sufficient to support, and which under normal circumstances do support, a prevalence of wetland vegetation typically adapted for life in saturated soils.</w:t>
      </w:r>
    </w:p>
    <w:p w14:paraId="6CD789A9" w14:textId="77777777" w:rsidR="00B6066B" w:rsidRPr="00B6066B" w:rsidRDefault="00B6066B" w:rsidP="00B162EF">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(iii)</w:t>
      </w:r>
      <w:r w:rsidRPr="00B6066B">
        <w:rPr>
          <w:rFonts w:ascii="Times New Roman" w:hAnsi="Times New Roman" w:cs="Times New Roman"/>
          <w:sz w:val="22"/>
          <w:szCs w:val="22"/>
        </w:rPr>
        <w:tab/>
        <w:t>Freshwater wetlands may contain small stream channels or inclusions of land that do not conform to the criteria of this definition.</w:t>
      </w:r>
    </w:p>
    <w:p w14:paraId="23C91899" w14:textId="4738CD4E" w:rsidR="00B6066B" w:rsidRPr="00B6066B" w:rsidRDefault="00B6066B" w:rsidP="00B162EF">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2)</w:t>
      </w:r>
      <w:r w:rsidRPr="00B6066B">
        <w:rPr>
          <w:rFonts w:ascii="Times New Roman" w:hAnsi="Times New Roman" w:cs="Times New Roman"/>
          <w:sz w:val="22"/>
          <w:szCs w:val="22"/>
        </w:rPr>
        <w:tab/>
        <w:t>All land areas within 75 ft</w:t>
      </w:r>
      <w:r w:rsidR="004810DE">
        <w:rPr>
          <w:rFonts w:ascii="Times New Roman" w:hAnsi="Times New Roman" w:cs="Times New Roman"/>
          <w:sz w:val="22"/>
          <w:szCs w:val="22"/>
        </w:rPr>
        <w:t>.</w:t>
      </w:r>
      <w:r w:rsidRPr="00B6066B">
        <w:rPr>
          <w:rFonts w:ascii="Times New Roman" w:hAnsi="Times New Roman" w:cs="Times New Roman"/>
          <w:sz w:val="22"/>
          <w:szCs w:val="22"/>
        </w:rPr>
        <w:t>, horizontal distance, of the normal high-water line of tributary streams.</w:t>
      </w:r>
    </w:p>
    <w:p w14:paraId="74C17753" w14:textId="77777777" w:rsidR="00B6066B" w:rsidRDefault="00B6066B" w:rsidP="00B162EF">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lastRenderedPageBreak/>
        <w:t>3)</w:t>
      </w:r>
      <w:r w:rsidRPr="00B6066B">
        <w:rPr>
          <w:rFonts w:ascii="Times New Roman" w:hAnsi="Times New Roman" w:cs="Times New Roman"/>
          <w:sz w:val="22"/>
          <w:szCs w:val="22"/>
        </w:rPr>
        <w:tab/>
        <w:t>The Shoreland Zone includes any structure built on, over or abutting a dock, wharf or pier, or other structure extending or located below the normal high-water line of a water body or within a freshwater or coastal wetland.</w:t>
      </w:r>
    </w:p>
    <w:p w14:paraId="5AD7BA1F" w14:textId="77777777" w:rsidR="00B162EF" w:rsidRPr="00B6066B" w:rsidRDefault="00B162EF" w:rsidP="00B6066B">
      <w:pPr>
        <w:tabs>
          <w:tab w:val="left" w:pos="360"/>
          <w:tab w:val="left" w:pos="720"/>
          <w:tab w:val="left" w:pos="1080"/>
        </w:tabs>
        <w:rPr>
          <w:rFonts w:ascii="Times New Roman" w:hAnsi="Times New Roman" w:cs="Times New Roman"/>
          <w:sz w:val="22"/>
          <w:szCs w:val="22"/>
        </w:rPr>
      </w:pPr>
    </w:p>
    <w:p w14:paraId="3D0BB1E0" w14:textId="4E2E83EB" w:rsidR="00B6066B" w:rsidRPr="00CF1C04" w:rsidRDefault="00B6066B" w:rsidP="004E410D">
      <w:pPr>
        <w:pStyle w:val="Heading2"/>
        <w:rPr>
          <w:rFonts w:ascii="Times New Roman" w:hAnsi="Times New Roman" w:cs="Times New Roman"/>
          <w:b/>
          <w:bCs/>
          <w:color w:val="auto"/>
          <w:sz w:val="22"/>
          <w:szCs w:val="22"/>
        </w:rPr>
      </w:pPr>
      <w:commentRangeStart w:id="2"/>
      <w:r w:rsidRPr="00CF1C04">
        <w:rPr>
          <w:rFonts w:ascii="Times New Roman" w:hAnsi="Times New Roman" w:cs="Times New Roman"/>
          <w:b/>
          <w:bCs/>
          <w:color w:val="auto"/>
          <w:sz w:val="22"/>
          <w:szCs w:val="22"/>
        </w:rPr>
        <w:t>C)</w:t>
      </w:r>
      <w:r w:rsidR="00237689" w:rsidRPr="00CF1C04">
        <w:rPr>
          <w:rFonts w:ascii="Times New Roman" w:hAnsi="Times New Roman" w:cs="Times New Roman"/>
          <w:b/>
          <w:bCs/>
          <w:color w:val="auto"/>
          <w:sz w:val="22"/>
          <w:szCs w:val="22"/>
        </w:rPr>
        <w:t xml:space="preserve"> </w:t>
      </w:r>
      <w:r w:rsidR="00237689" w:rsidRPr="00CF1C04">
        <w:rPr>
          <w:rFonts w:ascii="Times New Roman" w:hAnsi="Times New Roman" w:cs="Times New Roman"/>
          <w:b/>
          <w:bCs/>
          <w:color w:val="auto"/>
          <w:sz w:val="22"/>
          <w:szCs w:val="22"/>
        </w:rPr>
        <w:tab/>
      </w:r>
      <w:r w:rsidRPr="00CF1C04">
        <w:rPr>
          <w:rFonts w:ascii="Times New Roman" w:hAnsi="Times New Roman" w:cs="Times New Roman"/>
          <w:b/>
          <w:bCs/>
          <w:color w:val="auto"/>
          <w:sz w:val="22"/>
          <w:szCs w:val="22"/>
        </w:rPr>
        <w:t>Zoning Map</w:t>
      </w:r>
      <w:r w:rsidR="00237689" w:rsidRPr="00CF1C04">
        <w:rPr>
          <w:rFonts w:ascii="Times New Roman" w:hAnsi="Times New Roman" w:cs="Times New Roman"/>
          <w:b/>
          <w:bCs/>
          <w:color w:val="auto"/>
          <w:sz w:val="22"/>
          <w:szCs w:val="22"/>
        </w:rPr>
        <w:t xml:space="preserve"> and Districts</w:t>
      </w:r>
    </w:p>
    <w:p w14:paraId="5CB27C31" w14:textId="3232A309" w:rsidR="001B622E" w:rsidRDefault="00067660"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2E199D">
        <w:rPr>
          <w:rFonts w:ascii="Times New Roman" w:hAnsi="Times New Roman" w:cs="Times New Roman"/>
          <w:sz w:val="22"/>
          <w:szCs w:val="22"/>
        </w:rPr>
        <w:t>1)</w:t>
      </w:r>
      <w:r w:rsidR="002E199D">
        <w:rPr>
          <w:rFonts w:ascii="Times New Roman" w:hAnsi="Times New Roman" w:cs="Times New Roman"/>
          <w:sz w:val="22"/>
          <w:szCs w:val="22"/>
        </w:rPr>
        <w:tab/>
        <w:t xml:space="preserve">Town of Bowdoinham </w:t>
      </w:r>
      <w:r w:rsidR="00B6066B" w:rsidRPr="00B6066B">
        <w:rPr>
          <w:rFonts w:ascii="Times New Roman" w:hAnsi="Times New Roman" w:cs="Times New Roman"/>
          <w:sz w:val="22"/>
          <w:szCs w:val="22"/>
        </w:rPr>
        <w:t xml:space="preserve">Official Shoreland Zoning Map </w:t>
      </w:r>
    </w:p>
    <w:p w14:paraId="5897F017" w14:textId="484A138E" w:rsidR="00C155A1" w:rsidRPr="00EE7B3B" w:rsidRDefault="00C155A1" w:rsidP="00237689">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B6066B">
        <w:rPr>
          <w:rFonts w:ascii="Times New Roman" w:hAnsi="Times New Roman" w:cs="Times New Roman"/>
          <w:sz w:val="22"/>
          <w:szCs w:val="22"/>
        </w:rPr>
        <w:t>The areas</w:t>
      </w:r>
      <w:r w:rsidR="00237689">
        <w:rPr>
          <w:rFonts w:ascii="Times New Roman" w:hAnsi="Times New Roman" w:cs="Times New Roman"/>
          <w:sz w:val="22"/>
          <w:szCs w:val="22"/>
        </w:rPr>
        <w:t xml:space="preserve"> of the Town</w:t>
      </w:r>
      <w:r w:rsidRPr="00B6066B">
        <w:rPr>
          <w:rFonts w:ascii="Times New Roman" w:hAnsi="Times New Roman" w:cs="Times New Roman"/>
          <w:sz w:val="22"/>
          <w:szCs w:val="22"/>
        </w:rPr>
        <w:t xml:space="preserve"> to which </w:t>
      </w:r>
      <w:r w:rsidR="00237689">
        <w:rPr>
          <w:rFonts w:ascii="Times New Roman" w:hAnsi="Times New Roman" w:cs="Times New Roman"/>
          <w:sz w:val="22"/>
          <w:szCs w:val="22"/>
        </w:rPr>
        <w:t>Article 6</w:t>
      </w:r>
      <w:r w:rsidRPr="00B6066B">
        <w:rPr>
          <w:rFonts w:ascii="Times New Roman" w:hAnsi="Times New Roman" w:cs="Times New Roman"/>
          <w:sz w:val="22"/>
          <w:szCs w:val="22"/>
        </w:rPr>
        <w:t xml:space="preserve"> is applicable are shown on </w:t>
      </w:r>
      <w:r w:rsidRPr="00EE7B3B">
        <w:rPr>
          <w:rFonts w:ascii="Times New Roman" w:hAnsi="Times New Roman" w:cs="Times New Roman"/>
          <w:sz w:val="22"/>
          <w:szCs w:val="22"/>
        </w:rPr>
        <w:t>the “Town of Bowdoinham Official Shoreland Zoning Map” dated June 10, 2015, which is hereby made a part of this Ordinance.</w:t>
      </w:r>
    </w:p>
    <w:p w14:paraId="6374BA99" w14:textId="275C53BD" w:rsidR="00A203B3" w:rsidRDefault="00CC0B97" w:rsidP="00CC0B97">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2)</w:t>
      </w:r>
      <w:r w:rsidR="00EE7B3B">
        <w:rPr>
          <w:rFonts w:ascii="Times New Roman" w:hAnsi="Times New Roman" w:cs="Times New Roman"/>
          <w:sz w:val="22"/>
          <w:szCs w:val="22"/>
        </w:rPr>
        <w:tab/>
      </w:r>
      <w:r w:rsidR="007F3EE5" w:rsidRPr="00B6066B">
        <w:rPr>
          <w:rFonts w:ascii="Times New Roman" w:hAnsi="Times New Roman" w:cs="Times New Roman"/>
          <w:sz w:val="22"/>
          <w:szCs w:val="22"/>
        </w:rPr>
        <w:t xml:space="preserve">Map </w:t>
      </w:r>
      <w:r>
        <w:rPr>
          <w:rFonts w:ascii="Times New Roman" w:hAnsi="Times New Roman" w:cs="Times New Roman"/>
          <w:sz w:val="22"/>
          <w:szCs w:val="22"/>
        </w:rPr>
        <w:t>Scale</w:t>
      </w:r>
    </w:p>
    <w:p w14:paraId="1C310102" w14:textId="087EE203" w:rsidR="00CC0B97" w:rsidRDefault="00CC0B97" w:rsidP="00CC0B97">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B6066B">
        <w:rPr>
          <w:rFonts w:ascii="Times New Roman" w:hAnsi="Times New Roman" w:cs="Times New Roman"/>
          <w:sz w:val="22"/>
          <w:szCs w:val="22"/>
        </w:rPr>
        <w:t>The Official Shoreland Zoning Map shall be drawn at a scale of not less than: 1 inch = 2000 feet. District boundaries shall be clearly delineated and a legend indicating the symbols for each district shall be placed on the map.</w:t>
      </w:r>
    </w:p>
    <w:p w14:paraId="31AFD65E" w14:textId="1835F0C3" w:rsidR="00953ECD" w:rsidRDefault="00953ECD" w:rsidP="00CC0B97">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B76B75">
        <w:rPr>
          <w:rFonts w:ascii="Times New Roman" w:hAnsi="Times New Roman" w:cs="Times New Roman"/>
          <w:sz w:val="22"/>
          <w:szCs w:val="22"/>
        </w:rPr>
        <w:t>Map Certification</w:t>
      </w:r>
    </w:p>
    <w:p w14:paraId="2DDD42C8" w14:textId="6856EB81" w:rsidR="00B76B75" w:rsidRDefault="00B76B75" w:rsidP="00CC0B97">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B6066B">
        <w:rPr>
          <w:rFonts w:ascii="Times New Roman" w:hAnsi="Times New Roman" w:cs="Times New Roman"/>
          <w:sz w:val="22"/>
          <w:szCs w:val="22"/>
        </w:rPr>
        <w:t xml:space="preserve">The Official Shoreland Zoning Map shall be certified by the attested signature of the Municipal Clerk and shall </w:t>
      </w:r>
      <w:proofErr w:type="gramStart"/>
      <w:r w:rsidRPr="00B6066B">
        <w:rPr>
          <w:rFonts w:ascii="Times New Roman" w:hAnsi="Times New Roman" w:cs="Times New Roman"/>
          <w:sz w:val="22"/>
          <w:szCs w:val="22"/>
        </w:rPr>
        <w:t>be located in</w:t>
      </w:r>
      <w:proofErr w:type="gramEnd"/>
      <w:r w:rsidRPr="00B6066B">
        <w:rPr>
          <w:rFonts w:ascii="Times New Roman" w:hAnsi="Times New Roman" w:cs="Times New Roman"/>
          <w:sz w:val="22"/>
          <w:szCs w:val="22"/>
        </w:rPr>
        <w:t xml:space="preserve"> the municipal office. In the event the municipality does not have a municipal office, the Municipal Clerk shall be the custodian of the map.</w:t>
      </w:r>
    </w:p>
    <w:p w14:paraId="06B67106" w14:textId="686230EB" w:rsidR="00B76B75" w:rsidRDefault="00B76B75" w:rsidP="00B76B75">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7F3EE5" w:rsidRPr="00B6066B">
        <w:rPr>
          <w:rFonts w:ascii="Times New Roman" w:hAnsi="Times New Roman" w:cs="Times New Roman"/>
          <w:sz w:val="22"/>
          <w:szCs w:val="22"/>
        </w:rPr>
        <w:t xml:space="preserve">Map </w:t>
      </w:r>
      <w:r>
        <w:rPr>
          <w:rFonts w:ascii="Times New Roman" w:hAnsi="Times New Roman" w:cs="Times New Roman"/>
          <w:sz w:val="22"/>
          <w:szCs w:val="22"/>
        </w:rPr>
        <w:t>Changes</w:t>
      </w:r>
    </w:p>
    <w:p w14:paraId="1FF6E559" w14:textId="201AB378" w:rsidR="00B76B75" w:rsidRDefault="00B76B75" w:rsidP="00B76B75">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Pr="00B6066B">
        <w:rPr>
          <w:rFonts w:ascii="Times New Roman" w:hAnsi="Times New Roman" w:cs="Times New Roman"/>
          <w:sz w:val="22"/>
          <w:szCs w:val="22"/>
        </w:rPr>
        <w:t xml:space="preserve">If amendments, in accordance with </w:t>
      </w:r>
      <w:commentRangeStart w:id="3"/>
      <w:r w:rsidRPr="00B6066B">
        <w:rPr>
          <w:rFonts w:ascii="Times New Roman" w:hAnsi="Times New Roman" w:cs="Times New Roman"/>
          <w:sz w:val="22"/>
          <w:szCs w:val="22"/>
        </w:rPr>
        <w:t>Article 1, Section H</w:t>
      </w:r>
      <w:commentRangeEnd w:id="3"/>
      <w:r w:rsidR="00551874">
        <w:rPr>
          <w:rStyle w:val="CommentReference"/>
        </w:rPr>
        <w:commentReference w:id="3"/>
      </w:r>
      <w:r w:rsidRPr="00B6066B">
        <w:rPr>
          <w:rFonts w:ascii="Times New Roman" w:hAnsi="Times New Roman" w:cs="Times New Roman"/>
          <w:sz w:val="22"/>
          <w:szCs w:val="22"/>
        </w:rPr>
        <w:t>, are made in the district boundaries or other matter portrayed on the Official Shoreland Zoning Map, such changes shall be made on the Official Shoreland Zoning Map within thirty (30) days after the amendment has been approved by the Commissioner of the Department of Environmental Protection.</w:t>
      </w:r>
    </w:p>
    <w:p w14:paraId="41DF5274" w14:textId="4C676237" w:rsidR="00A203B3" w:rsidRDefault="00612E0F" w:rsidP="00C155A1">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5)</w:t>
      </w:r>
      <w:r w:rsidR="00EE7B3B">
        <w:rPr>
          <w:rFonts w:ascii="Times New Roman" w:hAnsi="Times New Roman" w:cs="Times New Roman"/>
          <w:sz w:val="22"/>
          <w:szCs w:val="22"/>
        </w:rPr>
        <w:tab/>
      </w:r>
      <w:r>
        <w:rPr>
          <w:rFonts w:ascii="Times New Roman" w:hAnsi="Times New Roman" w:cs="Times New Roman"/>
          <w:sz w:val="22"/>
          <w:szCs w:val="22"/>
        </w:rPr>
        <w:t>Shoreland Zoning Districts</w:t>
      </w:r>
    </w:p>
    <w:p w14:paraId="4D1315EE" w14:textId="47977DA0" w:rsidR="00612E0F" w:rsidRPr="00432FD2" w:rsidRDefault="007C34AC" w:rsidP="007C34AC">
      <w:pPr>
        <w:tabs>
          <w:tab w:val="left" w:pos="360"/>
          <w:tab w:val="left" w:pos="720"/>
          <w:tab w:val="left" w:pos="1080"/>
        </w:tabs>
        <w:ind w:left="720"/>
        <w:rPr>
          <w:rFonts w:ascii="Times New Roman" w:hAnsi="Times New Roman" w:cs="Times New Roman"/>
          <w:color w:val="EE0000"/>
          <w:sz w:val="22"/>
          <w:szCs w:val="22"/>
        </w:rPr>
      </w:pPr>
      <w:r>
        <w:rPr>
          <w:rFonts w:ascii="Times New Roman" w:hAnsi="Times New Roman" w:cs="Times New Roman"/>
          <w:sz w:val="22"/>
          <w:szCs w:val="22"/>
        </w:rPr>
        <w:tab/>
      </w:r>
      <w:r w:rsidR="00612E0F" w:rsidRPr="00B6066B">
        <w:rPr>
          <w:rFonts w:ascii="Times New Roman" w:hAnsi="Times New Roman" w:cs="Times New Roman"/>
          <w:sz w:val="22"/>
          <w:szCs w:val="22"/>
        </w:rPr>
        <w:t xml:space="preserve">The areas to </w:t>
      </w:r>
      <w:commentRangeStart w:id="4"/>
      <w:r w:rsidR="00612E0F" w:rsidRPr="00B6066B">
        <w:rPr>
          <w:rFonts w:ascii="Times New Roman" w:hAnsi="Times New Roman" w:cs="Times New Roman"/>
          <w:sz w:val="22"/>
          <w:szCs w:val="22"/>
        </w:rPr>
        <w:t xml:space="preserve">which </w:t>
      </w:r>
      <w:r w:rsidR="002F0B60">
        <w:rPr>
          <w:rFonts w:ascii="Times New Roman" w:hAnsi="Times New Roman" w:cs="Times New Roman"/>
          <w:sz w:val="22"/>
          <w:szCs w:val="22"/>
        </w:rPr>
        <w:t>Article 6</w:t>
      </w:r>
      <w:r w:rsidR="00612E0F" w:rsidRPr="00B6066B">
        <w:rPr>
          <w:rFonts w:ascii="Times New Roman" w:hAnsi="Times New Roman" w:cs="Times New Roman"/>
          <w:sz w:val="22"/>
          <w:szCs w:val="22"/>
        </w:rPr>
        <w:t xml:space="preserve"> is applicable </w:t>
      </w:r>
      <w:commentRangeEnd w:id="4"/>
      <w:r w:rsidR="00612E0F">
        <w:rPr>
          <w:rStyle w:val="CommentReference"/>
        </w:rPr>
        <w:commentReference w:id="4"/>
      </w:r>
      <w:r w:rsidR="00612E0F" w:rsidRPr="00B6066B">
        <w:rPr>
          <w:rFonts w:ascii="Times New Roman" w:hAnsi="Times New Roman" w:cs="Times New Roman"/>
          <w:sz w:val="22"/>
          <w:szCs w:val="22"/>
        </w:rPr>
        <w:t xml:space="preserve">are hereby divided into the following districts as shown on the </w:t>
      </w:r>
      <w:r w:rsidR="00612E0F" w:rsidRPr="00432FD2">
        <w:rPr>
          <w:rFonts w:ascii="Times New Roman" w:hAnsi="Times New Roman" w:cs="Times New Roman"/>
          <w:color w:val="EE0000"/>
          <w:sz w:val="22"/>
          <w:szCs w:val="22"/>
        </w:rPr>
        <w:t>“Town of Bowdoinham Official Shoreland Zoning Map</w:t>
      </w:r>
      <w:r w:rsidR="00EE3C4A">
        <w:rPr>
          <w:rFonts w:ascii="Times New Roman" w:hAnsi="Times New Roman" w:cs="Times New Roman"/>
          <w:color w:val="EE0000"/>
          <w:sz w:val="22"/>
          <w:szCs w:val="22"/>
        </w:rPr>
        <w:t>:</w:t>
      </w:r>
      <w:r w:rsidR="007C0DCF">
        <w:rPr>
          <w:rFonts w:ascii="Times New Roman" w:hAnsi="Times New Roman" w:cs="Times New Roman"/>
          <w:color w:val="EE0000"/>
          <w:sz w:val="22"/>
          <w:szCs w:val="22"/>
        </w:rPr>
        <w:t>”</w:t>
      </w:r>
    </w:p>
    <w:p w14:paraId="703D34BC"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Resource Protection</w:t>
      </w:r>
    </w:p>
    <w:p w14:paraId="771CF200"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b)</w:t>
      </w:r>
      <w:r w:rsidRPr="00B6066B">
        <w:rPr>
          <w:rFonts w:ascii="Times New Roman" w:hAnsi="Times New Roman" w:cs="Times New Roman"/>
          <w:sz w:val="22"/>
          <w:szCs w:val="22"/>
        </w:rPr>
        <w:tab/>
        <w:t>Limited Residential</w:t>
      </w:r>
    </w:p>
    <w:p w14:paraId="2C7CE4CF"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c)</w:t>
      </w:r>
      <w:r w:rsidRPr="00B6066B">
        <w:rPr>
          <w:rFonts w:ascii="Times New Roman" w:hAnsi="Times New Roman" w:cs="Times New Roman"/>
          <w:sz w:val="22"/>
          <w:szCs w:val="22"/>
        </w:rPr>
        <w:tab/>
        <w:t>Limited Commercial</w:t>
      </w:r>
    </w:p>
    <w:p w14:paraId="4E62A7F3"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d)</w:t>
      </w:r>
      <w:r w:rsidRPr="00B6066B">
        <w:rPr>
          <w:rFonts w:ascii="Times New Roman" w:hAnsi="Times New Roman" w:cs="Times New Roman"/>
          <w:sz w:val="22"/>
          <w:szCs w:val="22"/>
        </w:rPr>
        <w:tab/>
        <w:t>General Development I</w:t>
      </w:r>
    </w:p>
    <w:p w14:paraId="39D1EB72"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e)</w:t>
      </w:r>
      <w:r w:rsidRPr="00B6066B">
        <w:rPr>
          <w:rFonts w:ascii="Times New Roman" w:hAnsi="Times New Roman" w:cs="Times New Roman"/>
          <w:sz w:val="22"/>
          <w:szCs w:val="22"/>
        </w:rPr>
        <w:tab/>
        <w:t>General Development II</w:t>
      </w:r>
    </w:p>
    <w:p w14:paraId="454249E8" w14:textId="77777777" w:rsidR="00612E0F"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f)</w:t>
      </w:r>
      <w:r w:rsidRPr="00B6066B">
        <w:rPr>
          <w:rFonts w:ascii="Times New Roman" w:hAnsi="Times New Roman" w:cs="Times New Roman"/>
          <w:sz w:val="22"/>
          <w:szCs w:val="22"/>
        </w:rPr>
        <w:tab/>
        <w:t>Commercial Fisheries/Maritime Activities</w:t>
      </w:r>
    </w:p>
    <w:p w14:paraId="69E2312F" w14:textId="14ADAE9B" w:rsidR="00A203B3" w:rsidRPr="00B6066B" w:rsidRDefault="00612E0F" w:rsidP="00936F97">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g)</w:t>
      </w:r>
      <w:r w:rsidRPr="00B6066B">
        <w:rPr>
          <w:rFonts w:ascii="Times New Roman" w:hAnsi="Times New Roman" w:cs="Times New Roman"/>
          <w:sz w:val="22"/>
          <w:szCs w:val="22"/>
        </w:rPr>
        <w:tab/>
        <w:t>Stream Protection</w:t>
      </w:r>
    </w:p>
    <w:p w14:paraId="6EAAB390" w14:textId="15EE9409" w:rsidR="00B6066B" w:rsidRPr="00936F97" w:rsidRDefault="00936F97" w:rsidP="00936F97">
      <w:pPr>
        <w:tabs>
          <w:tab w:val="left" w:pos="360"/>
          <w:tab w:val="left" w:pos="720"/>
          <w:tab w:val="left" w:pos="1080"/>
        </w:tabs>
        <w:ind w:left="720"/>
        <w:rPr>
          <w:rFonts w:ascii="Times New Roman" w:hAnsi="Times New Roman" w:cs="Times New Roman"/>
          <w:sz w:val="22"/>
          <w:szCs w:val="22"/>
        </w:rPr>
      </w:pPr>
      <w:r w:rsidRPr="00936F97">
        <w:rPr>
          <w:rFonts w:ascii="Times New Roman" w:hAnsi="Times New Roman" w:cs="Times New Roman"/>
          <w:sz w:val="22"/>
          <w:szCs w:val="22"/>
        </w:rPr>
        <w:t>6</w:t>
      </w:r>
      <w:r w:rsidR="00B6066B" w:rsidRPr="00936F97">
        <w:rPr>
          <w:rFonts w:ascii="Times New Roman" w:hAnsi="Times New Roman" w:cs="Times New Roman"/>
          <w:sz w:val="22"/>
          <w:szCs w:val="22"/>
        </w:rPr>
        <w:t>)</w:t>
      </w:r>
      <w:r w:rsidR="00B6066B" w:rsidRPr="00936F97">
        <w:rPr>
          <w:rFonts w:ascii="Times New Roman" w:hAnsi="Times New Roman" w:cs="Times New Roman"/>
          <w:sz w:val="22"/>
          <w:szCs w:val="22"/>
        </w:rPr>
        <w:tab/>
        <w:t>Interpretation of District Boundaries</w:t>
      </w:r>
    </w:p>
    <w:p w14:paraId="25B78EC7" w14:textId="6167BF5A" w:rsidR="00B6066B" w:rsidRPr="00936F97" w:rsidRDefault="00936F97" w:rsidP="00936F97">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a</w:t>
      </w:r>
      <w:r w:rsidR="00B6066B" w:rsidRPr="00936F97">
        <w:rPr>
          <w:rFonts w:ascii="Times New Roman" w:hAnsi="Times New Roman" w:cs="Times New Roman"/>
          <w:sz w:val="22"/>
          <w:szCs w:val="22"/>
        </w:rPr>
        <w:t>)</w:t>
      </w:r>
      <w:r w:rsidR="00B6066B" w:rsidRPr="00936F97">
        <w:rPr>
          <w:rFonts w:ascii="Times New Roman" w:hAnsi="Times New Roman" w:cs="Times New Roman"/>
          <w:sz w:val="22"/>
          <w:szCs w:val="22"/>
        </w:rPr>
        <w:tab/>
        <w:t xml:space="preserve">District boundary lines are shown on the Official Shoreland Zoning Map, as defined in </w:t>
      </w:r>
      <w:commentRangeStart w:id="5"/>
      <w:r w:rsidR="00B6066B" w:rsidRPr="00936F97">
        <w:rPr>
          <w:rFonts w:ascii="Times New Roman" w:hAnsi="Times New Roman" w:cs="Times New Roman"/>
          <w:sz w:val="22"/>
          <w:szCs w:val="22"/>
        </w:rPr>
        <w:t xml:space="preserve">Section </w:t>
      </w:r>
      <w:r w:rsidR="00AE630B">
        <w:rPr>
          <w:rFonts w:ascii="Times New Roman" w:hAnsi="Times New Roman" w:cs="Times New Roman"/>
          <w:sz w:val="22"/>
          <w:szCs w:val="22"/>
        </w:rPr>
        <w:t>E</w:t>
      </w:r>
      <w:r w:rsidR="00B6066B" w:rsidRPr="00936F97">
        <w:rPr>
          <w:rFonts w:ascii="Times New Roman" w:hAnsi="Times New Roman" w:cs="Times New Roman"/>
          <w:sz w:val="22"/>
          <w:szCs w:val="22"/>
        </w:rPr>
        <w:t xml:space="preserve"> </w:t>
      </w:r>
      <w:commentRangeEnd w:id="5"/>
      <w:r w:rsidR="00742E7C">
        <w:rPr>
          <w:rStyle w:val="CommentReference"/>
        </w:rPr>
        <w:commentReference w:id="5"/>
      </w:r>
      <w:r w:rsidR="00B6066B" w:rsidRPr="00936F97">
        <w:rPr>
          <w:rFonts w:ascii="Times New Roman" w:hAnsi="Times New Roman" w:cs="Times New Roman"/>
          <w:sz w:val="22"/>
          <w:szCs w:val="22"/>
        </w:rPr>
        <w:t>below and as may be determined by a qualified professional.</w:t>
      </w:r>
    </w:p>
    <w:p w14:paraId="0DED3EB0" w14:textId="0CEA6BDE" w:rsidR="00B6066B" w:rsidRPr="00936F97" w:rsidRDefault="00936F97" w:rsidP="00936F97">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B6066B" w:rsidRPr="00936F97">
        <w:rPr>
          <w:rFonts w:ascii="Times New Roman" w:hAnsi="Times New Roman" w:cs="Times New Roman"/>
          <w:sz w:val="22"/>
          <w:szCs w:val="22"/>
        </w:rPr>
        <w:t>)</w:t>
      </w:r>
      <w:r w:rsidR="00B6066B" w:rsidRPr="00936F97">
        <w:rPr>
          <w:rFonts w:ascii="Times New Roman" w:hAnsi="Times New Roman" w:cs="Times New Roman"/>
          <w:sz w:val="22"/>
          <w:szCs w:val="22"/>
        </w:rPr>
        <w:tab/>
        <w:t>The boundaries of the shoreland area are as defined herein in Section B above.</w:t>
      </w:r>
    </w:p>
    <w:p w14:paraId="618AA9F8" w14:textId="63778E08" w:rsidR="00B6066B" w:rsidRPr="00936F97" w:rsidRDefault="00936F97" w:rsidP="00936F97">
      <w:pPr>
        <w:tabs>
          <w:tab w:val="left" w:pos="360"/>
          <w:tab w:val="left" w:pos="720"/>
          <w:tab w:val="left" w:pos="1080"/>
        </w:tabs>
        <w:ind w:left="1440"/>
        <w:rPr>
          <w:rFonts w:ascii="Times New Roman" w:hAnsi="Times New Roman" w:cs="Times New Roman"/>
          <w:sz w:val="22"/>
          <w:szCs w:val="22"/>
        </w:rPr>
      </w:pPr>
      <w:proofErr w:type="gramStart"/>
      <w:r>
        <w:rPr>
          <w:rFonts w:ascii="Times New Roman" w:hAnsi="Times New Roman" w:cs="Times New Roman"/>
          <w:sz w:val="22"/>
          <w:szCs w:val="22"/>
        </w:rPr>
        <w:lastRenderedPageBreak/>
        <w:t>(</w:t>
      </w:r>
      <w:proofErr w:type="spellStart"/>
      <w:r>
        <w:rPr>
          <w:rFonts w:ascii="Times New Roman" w:hAnsi="Times New Roman" w:cs="Times New Roman"/>
          <w:sz w:val="22"/>
          <w:szCs w:val="22"/>
        </w:rPr>
        <w:t>i</w:t>
      </w:r>
      <w:proofErr w:type="spellEnd"/>
      <w:r w:rsidR="00B6066B" w:rsidRPr="00936F97">
        <w:rPr>
          <w:rFonts w:ascii="Times New Roman" w:hAnsi="Times New Roman" w:cs="Times New Roman"/>
          <w:sz w:val="22"/>
          <w:szCs w:val="22"/>
        </w:rPr>
        <w:t>)</w:t>
      </w:r>
      <w:r w:rsidR="00B6066B" w:rsidRPr="00936F97">
        <w:rPr>
          <w:rFonts w:ascii="Times New Roman" w:hAnsi="Times New Roman" w:cs="Times New Roman"/>
          <w:sz w:val="22"/>
          <w:szCs w:val="22"/>
        </w:rPr>
        <w:tab/>
        <w:t>Boundaries</w:t>
      </w:r>
      <w:proofErr w:type="gramEnd"/>
      <w:r w:rsidR="00B6066B" w:rsidRPr="00936F97">
        <w:rPr>
          <w:rFonts w:ascii="Times New Roman" w:hAnsi="Times New Roman" w:cs="Times New Roman"/>
          <w:sz w:val="22"/>
          <w:szCs w:val="22"/>
        </w:rPr>
        <w:t xml:space="preserve"> indicated as following or parallel to shorelines shall be construed to follow or be parallel to the normal </w:t>
      </w:r>
      <w:proofErr w:type="gramStart"/>
      <w:r w:rsidR="00B6066B" w:rsidRPr="00936F97">
        <w:rPr>
          <w:rFonts w:ascii="Times New Roman" w:hAnsi="Times New Roman" w:cs="Times New Roman"/>
          <w:sz w:val="22"/>
          <w:szCs w:val="22"/>
        </w:rPr>
        <w:t>high water</w:t>
      </w:r>
      <w:proofErr w:type="gramEnd"/>
      <w:r w:rsidR="00B6066B" w:rsidRPr="00936F97">
        <w:rPr>
          <w:rFonts w:ascii="Times New Roman" w:hAnsi="Times New Roman" w:cs="Times New Roman"/>
          <w:sz w:val="22"/>
          <w:szCs w:val="22"/>
        </w:rPr>
        <w:t xml:space="preserve"> mark of such </w:t>
      </w:r>
      <w:proofErr w:type="gramStart"/>
      <w:r w:rsidR="00B6066B" w:rsidRPr="00936F97">
        <w:rPr>
          <w:rFonts w:ascii="Times New Roman" w:hAnsi="Times New Roman" w:cs="Times New Roman"/>
          <w:sz w:val="22"/>
          <w:szCs w:val="22"/>
        </w:rPr>
        <w:t>shore lines</w:t>
      </w:r>
      <w:proofErr w:type="gramEnd"/>
      <w:r w:rsidR="00B6066B" w:rsidRPr="00936F97">
        <w:rPr>
          <w:rFonts w:ascii="Times New Roman" w:hAnsi="Times New Roman" w:cs="Times New Roman"/>
          <w:sz w:val="22"/>
          <w:szCs w:val="22"/>
        </w:rPr>
        <w:t xml:space="preserve">, and in the event of changes in the </w:t>
      </w:r>
      <w:proofErr w:type="gramStart"/>
      <w:r w:rsidR="00B6066B" w:rsidRPr="00936F97">
        <w:rPr>
          <w:rFonts w:ascii="Times New Roman" w:hAnsi="Times New Roman" w:cs="Times New Roman"/>
          <w:sz w:val="22"/>
          <w:szCs w:val="22"/>
        </w:rPr>
        <w:t>shore line</w:t>
      </w:r>
      <w:proofErr w:type="gramEnd"/>
      <w:r w:rsidR="00B6066B" w:rsidRPr="00936F97">
        <w:rPr>
          <w:rFonts w:ascii="Times New Roman" w:hAnsi="Times New Roman" w:cs="Times New Roman"/>
          <w:sz w:val="22"/>
          <w:szCs w:val="22"/>
        </w:rPr>
        <w:t xml:space="preserve"> shall be construed as moving with the actual </w:t>
      </w:r>
      <w:proofErr w:type="gramStart"/>
      <w:r w:rsidR="00B6066B" w:rsidRPr="00936F97">
        <w:rPr>
          <w:rFonts w:ascii="Times New Roman" w:hAnsi="Times New Roman" w:cs="Times New Roman"/>
          <w:sz w:val="22"/>
          <w:szCs w:val="22"/>
        </w:rPr>
        <w:t>shore line</w:t>
      </w:r>
      <w:proofErr w:type="gramEnd"/>
      <w:r w:rsidR="00B6066B" w:rsidRPr="00936F97">
        <w:rPr>
          <w:rFonts w:ascii="Times New Roman" w:hAnsi="Times New Roman" w:cs="Times New Roman"/>
          <w:sz w:val="22"/>
          <w:szCs w:val="22"/>
        </w:rPr>
        <w:t>.</w:t>
      </w:r>
    </w:p>
    <w:p w14:paraId="1FA78C9A" w14:textId="572D039D" w:rsidR="00B6066B" w:rsidRDefault="00936F97" w:rsidP="00936F97">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c</w:t>
      </w:r>
      <w:r w:rsidR="00B6066B" w:rsidRPr="00936F97">
        <w:rPr>
          <w:rFonts w:ascii="Times New Roman" w:hAnsi="Times New Roman" w:cs="Times New Roman"/>
          <w:sz w:val="22"/>
          <w:szCs w:val="22"/>
        </w:rPr>
        <w:t>)</w:t>
      </w:r>
      <w:r w:rsidR="00B6066B" w:rsidRPr="00936F97">
        <w:rPr>
          <w:rFonts w:ascii="Times New Roman" w:hAnsi="Times New Roman" w:cs="Times New Roman"/>
          <w:sz w:val="22"/>
          <w:szCs w:val="22"/>
        </w:rPr>
        <w:tab/>
        <w:t>Where uncertainty exists as to the exact location of district boundary lines, the Board of Appeals shall be the final authority as to location.</w:t>
      </w:r>
      <w:commentRangeEnd w:id="2"/>
      <w:r w:rsidR="002D314C">
        <w:rPr>
          <w:rStyle w:val="CommentReference"/>
        </w:rPr>
        <w:commentReference w:id="2"/>
      </w:r>
    </w:p>
    <w:p w14:paraId="190F2141" w14:textId="77777777" w:rsidR="00A203B3" w:rsidRPr="00B6066B" w:rsidRDefault="00A203B3" w:rsidP="00B6066B">
      <w:pPr>
        <w:tabs>
          <w:tab w:val="left" w:pos="360"/>
          <w:tab w:val="left" w:pos="720"/>
          <w:tab w:val="left" w:pos="1080"/>
        </w:tabs>
        <w:rPr>
          <w:rFonts w:ascii="Times New Roman" w:hAnsi="Times New Roman" w:cs="Times New Roman"/>
          <w:sz w:val="22"/>
          <w:szCs w:val="22"/>
        </w:rPr>
      </w:pPr>
    </w:p>
    <w:p w14:paraId="79C9ACEF" w14:textId="6AC955F5" w:rsidR="00B6066B" w:rsidRPr="00742E7C" w:rsidRDefault="002D314C" w:rsidP="004E410D">
      <w:pPr>
        <w:pStyle w:val="Heading2"/>
        <w:rPr>
          <w:rFonts w:ascii="Times New Roman" w:hAnsi="Times New Roman" w:cs="Times New Roman"/>
          <w:b/>
          <w:bCs/>
          <w:color w:val="auto"/>
          <w:sz w:val="22"/>
          <w:szCs w:val="22"/>
        </w:rPr>
      </w:pPr>
      <w:commentRangeStart w:id="6"/>
      <w:r w:rsidRPr="00742E7C">
        <w:rPr>
          <w:rFonts w:ascii="Times New Roman" w:hAnsi="Times New Roman" w:cs="Times New Roman"/>
          <w:b/>
          <w:bCs/>
          <w:color w:val="auto"/>
          <w:sz w:val="22"/>
          <w:szCs w:val="22"/>
        </w:rPr>
        <w:t>D</w:t>
      </w:r>
      <w:r w:rsidR="00B6066B" w:rsidRPr="00742E7C">
        <w:rPr>
          <w:rFonts w:ascii="Times New Roman" w:hAnsi="Times New Roman" w:cs="Times New Roman"/>
          <w:b/>
          <w:bCs/>
          <w:color w:val="auto"/>
          <w:sz w:val="22"/>
          <w:szCs w:val="22"/>
        </w:rPr>
        <w:t>)</w:t>
      </w:r>
      <w:r w:rsidR="00B6066B" w:rsidRPr="00742E7C">
        <w:rPr>
          <w:rFonts w:ascii="Times New Roman" w:hAnsi="Times New Roman" w:cs="Times New Roman"/>
          <w:b/>
          <w:bCs/>
          <w:color w:val="auto"/>
          <w:sz w:val="22"/>
          <w:szCs w:val="22"/>
        </w:rPr>
        <w:tab/>
        <w:t>Land Use Requirements</w:t>
      </w:r>
      <w:commentRangeEnd w:id="6"/>
      <w:r w:rsidR="00877BE1" w:rsidRPr="00742E7C">
        <w:rPr>
          <w:rStyle w:val="CommentReference"/>
          <w:rFonts w:ascii="Times New Roman" w:hAnsi="Times New Roman" w:cs="Times New Roman"/>
          <w:b/>
          <w:bCs/>
          <w:color w:val="auto"/>
          <w:sz w:val="22"/>
          <w:szCs w:val="22"/>
        </w:rPr>
        <w:commentReference w:id="6"/>
      </w:r>
    </w:p>
    <w:p w14:paraId="48FC477B" w14:textId="40AAFDF7" w:rsidR="00B6066B" w:rsidRDefault="00A203B3"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Except as hereinafter specified, no building, structure or land shall hereafter be used or occupied, and no building or structure or part thereof shall hereafter be erected, constructed, expanded, moved, or altered and no new lot shall be created except in conformity with all of the regulations herein specified for the district in which it is located, unless a variance is granted.</w:t>
      </w:r>
    </w:p>
    <w:p w14:paraId="274035EC" w14:textId="77777777" w:rsidR="00A203B3" w:rsidRPr="00B6066B" w:rsidRDefault="00A203B3" w:rsidP="00B6066B">
      <w:pPr>
        <w:tabs>
          <w:tab w:val="left" w:pos="360"/>
          <w:tab w:val="left" w:pos="720"/>
          <w:tab w:val="left" w:pos="1080"/>
        </w:tabs>
        <w:rPr>
          <w:rFonts w:ascii="Times New Roman" w:hAnsi="Times New Roman" w:cs="Times New Roman"/>
          <w:sz w:val="22"/>
          <w:szCs w:val="22"/>
        </w:rPr>
      </w:pPr>
    </w:p>
    <w:p w14:paraId="114F20DD" w14:textId="1A3D586C" w:rsidR="00B6066B" w:rsidRPr="00742E7C" w:rsidRDefault="00877BE1" w:rsidP="004E410D">
      <w:pPr>
        <w:pStyle w:val="Heading2"/>
        <w:rPr>
          <w:rFonts w:ascii="Times New Roman" w:hAnsi="Times New Roman" w:cs="Times New Roman"/>
          <w:b/>
          <w:bCs/>
          <w:color w:val="auto"/>
          <w:sz w:val="22"/>
          <w:szCs w:val="22"/>
        </w:rPr>
      </w:pPr>
      <w:r w:rsidRPr="00742E7C">
        <w:rPr>
          <w:rFonts w:ascii="Times New Roman" w:hAnsi="Times New Roman" w:cs="Times New Roman"/>
          <w:b/>
          <w:bCs/>
          <w:color w:val="auto"/>
          <w:sz w:val="22"/>
          <w:szCs w:val="22"/>
        </w:rPr>
        <w:t>E</w:t>
      </w:r>
      <w:r w:rsidR="00B6066B" w:rsidRPr="00742E7C">
        <w:rPr>
          <w:rFonts w:ascii="Times New Roman" w:hAnsi="Times New Roman" w:cs="Times New Roman"/>
          <w:b/>
          <w:bCs/>
          <w:color w:val="auto"/>
          <w:sz w:val="22"/>
          <w:szCs w:val="22"/>
        </w:rPr>
        <w:t>)</w:t>
      </w:r>
      <w:r w:rsidR="00B6066B" w:rsidRPr="00742E7C">
        <w:rPr>
          <w:rFonts w:ascii="Times New Roman" w:hAnsi="Times New Roman" w:cs="Times New Roman"/>
          <w:b/>
          <w:bCs/>
          <w:color w:val="auto"/>
          <w:sz w:val="22"/>
          <w:szCs w:val="22"/>
        </w:rPr>
        <w:tab/>
        <w:t xml:space="preserve">Establishment of Districts </w:t>
      </w:r>
    </w:p>
    <w:p w14:paraId="23AC7655" w14:textId="146EA0DC" w:rsidR="00B6066B" w:rsidRPr="00B6066B" w:rsidRDefault="00A203B3"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The Shoreland Zone, as stated above</w:t>
      </w:r>
      <w:r w:rsidR="007C0DCF">
        <w:rPr>
          <w:rFonts w:ascii="Times New Roman" w:hAnsi="Times New Roman" w:cs="Times New Roman"/>
          <w:sz w:val="22"/>
          <w:szCs w:val="22"/>
        </w:rPr>
        <w:t>,</w:t>
      </w:r>
      <w:r w:rsidR="00B6066B" w:rsidRPr="00B6066B">
        <w:rPr>
          <w:rFonts w:ascii="Times New Roman" w:hAnsi="Times New Roman" w:cs="Times New Roman"/>
          <w:sz w:val="22"/>
          <w:szCs w:val="22"/>
        </w:rPr>
        <w:t xml:space="preserve"> is divided into the following districts as shown on the Official Shoreland Zoning Map:</w:t>
      </w:r>
    </w:p>
    <w:p w14:paraId="1E7B1150" w14:textId="69CF23CA"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1)</w:t>
      </w:r>
      <w:r w:rsidRPr="00B6066B">
        <w:rPr>
          <w:rFonts w:ascii="Times New Roman" w:hAnsi="Times New Roman" w:cs="Times New Roman"/>
          <w:sz w:val="22"/>
          <w:szCs w:val="22"/>
        </w:rPr>
        <w:tab/>
        <w:t xml:space="preserve">Resource Protection District </w:t>
      </w:r>
    </w:p>
    <w:p w14:paraId="1815F569" w14:textId="310C966F" w:rsidR="00B6066B" w:rsidRDefault="0083638A"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The Resource Protection District includes areas in which </w:t>
      </w:r>
      <w:proofErr w:type="gramStart"/>
      <w:r w:rsidR="00B6066B" w:rsidRPr="00B6066B">
        <w:rPr>
          <w:rFonts w:ascii="Times New Roman" w:hAnsi="Times New Roman" w:cs="Times New Roman"/>
          <w:sz w:val="22"/>
          <w:szCs w:val="22"/>
        </w:rPr>
        <w:t>development would</w:t>
      </w:r>
      <w:proofErr w:type="gramEnd"/>
      <w:r w:rsidR="00B6066B" w:rsidRPr="00B6066B">
        <w:rPr>
          <w:rFonts w:ascii="Times New Roman" w:hAnsi="Times New Roman" w:cs="Times New Roman"/>
          <w:sz w:val="22"/>
          <w:szCs w:val="22"/>
        </w:rPr>
        <w:t xml:space="preserve"> adversely affect water quality, productive habitat, biological ecosystems, or scenic and natural values. This district shall include the following areas when they occur within the limits of the shoreland zone, </w:t>
      </w:r>
      <w:proofErr w:type="gramStart"/>
      <w:r w:rsidR="00B6066B" w:rsidRPr="00B6066B">
        <w:rPr>
          <w:rFonts w:ascii="Times New Roman" w:hAnsi="Times New Roman" w:cs="Times New Roman"/>
          <w:sz w:val="22"/>
          <w:szCs w:val="22"/>
        </w:rPr>
        <w:t>exclusive of</w:t>
      </w:r>
      <w:proofErr w:type="gramEnd"/>
      <w:r w:rsidR="00B6066B" w:rsidRPr="00B6066B">
        <w:rPr>
          <w:rFonts w:ascii="Times New Roman" w:hAnsi="Times New Roman" w:cs="Times New Roman"/>
          <w:sz w:val="22"/>
          <w:szCs w:val="22"/>
        </w:rPr>
        <w:t xml:space="preserve"> the Stream Protection District, except that areas which are currently developed and areas which meet the criteria for the Limited Commercial, General Development I, or Commercial Fisheries/Maritime Activities Districts need not be included within the Resource Protection District.</w:t>
      </w:r>
    </w:p>
    <w:p w14:paraId="16595DB7" w14:textId="7429E4F7" w:rsidR="00B6066B" w:rsidRPr="00B6066B" w:rsidRDefault="00B6066B" w:rsidP="0083638A">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Areas within 250 feet, horizontal distance, of the upland edge of freshwater wetlands, and coastal wetlands, which are rated "moderate" or "high" value waterfowl and wading bird habitat, including nesting and feeding areas, by the Maine Department of Inland Fisheries and Wildlife (MDIF&amp;W) that are depicted on a Geographic Information System (GIS) data layer maintained by either MDIF&amp;W or the Department of Environmental Protection as of December 31, 2008 or based on field determination by MDIF&amp;W.</w:t>
      </w:r>
    </w:p>
    <w:p w14:paraId="7D6CE3B5" w14:textId="77777777" w:rsidR="00B6066B" w:rsidRPr="00B6066B" w:rsidRDefault="00B6066B" w:rsidP="0083638A">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b)</w:t>
      </w:r>
      <w:r w:rsidRPr="00B6066B">
        <w:rPr>
          <w:rFonts w:ascii="Times New Roman" w:hAnsi="Times New Roman" w:cs="Times New Roman"/>
          <w:sz w:val="22"/>
          <w:szCs w:val="22"/>
        </w:rPr>
        <w:tab/>
        <w:t>Floodplains along rivers and floodplains along artificially formed great ponds along rivers, defined by the 100-year floodplain as designated on the Federal Emergency Management Agency's (FEMA) Flood Insurance Rate Maps or Flood Hazard Boundary Maps, or the flood of record, or in the absence of these, by soil types identified as recent floodplain soils. This district shall also include 100-year floodplains adjacent to tidal waters as shown on FEMA's Flood Insurance Rate Maps or Flood Hazard Boundary Maps.</w:t>
      </w:r>
    </w:p>
    <w:p w14:paraId="28DE61E4" w14:textId="7122CA89" w:rsidR="00B6066B" w:rsidRPr="00B6066B" w:rsidRDefault="00B6066B" w:rsidP="0083638A">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w:t>
      </w:r>
      <w:proofErr w:type="spellStart"/>
      <w:r w:rsidRPr="00B6066B">
        <w:rPr>
          <w:rFonts w:ascii="Times New Roman" w:hAnsi="Times New Roman" w:cs="Times New Roman"/>
          <w:sz w:val="22"/>
          <w:szCs w:val="22"/>
        </w:rPr>
        <w:t>i</w:t>
      </w:r>
      <w:proofErr w:type="spellEnd"/>
      <w:r w:rsidRPr="00B6066B">
        <w:rPr>
          <w:rFonts w:ascii="Times New Roman" w:hAnsi="Times New Roman" w:cs="Times New Roman"/>
          <w:sz w:val="22"/>
          <w:szCs w:val="22"/>
        </w:rPr>
        <w:t>)</w:t>
      </w:r>
      <w:r w:rsidRPr="00B6066B">
        <w:rPr>
          <w:rFonts w:ascii="Times New Roman" w:hAnsi="Times New Roman" w:cs="Times New Roman"/>
          <w:sz w:val="22"/>
          <w:szCs w:val="22"/>
        </w:rPr>
        <w:tab/>
        <w:t>The location of the 100-year floodplain on a lot may be determined by a professional surveyor.</w:t>
      </w:r>
    </w:p>
    <w:p w14:paraId="191E2DE4" w14:textId="6860E148" w:rsidR="00B6066B" w:rsidRPr="00B6066B" w:rsidRDefault="00B6066B" w:rsidP="0083638A">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c)</w:t>
      </w:r>
      <w:r w:rsidRPr="00B6066B">
        <w:rPr>
          <w:rFonts w:ascii="Times New Roman" w:hAnsi="Times New Roman" w:cs="Times New Roman"/>
          <w:sz w:val="22"/>
          <w:szCs w:val="22"/>
        </w:rPr>
        <w:tab/>
        <w:t>Areas of two or more contiguous acres with sustained slopes of 20% or greater.</w:t>
      </w:r>
    </w:p>
    <w:p w14:paraId="045C2D3C" w14:textId="3967B239" w:rsidR="00B6066B" w:rsidRPr="00B6066B" w:rsidRDefault="00B6066B" w:rsidP="0083638A">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lastRenderedPageBreak/>
        <w:t>d)</w:t>
      </w:r>
      <w:r w:rsidRPr="00B6066B">
        <w:rPr>
          <w:rFonts w:ascii="Times New Roman" w:hAnsi="Times New Roman" w:cs="Times New Roman"/>
          <w:sz w:val="22"/>
          <w:szCs w:val="22"/>
        </w:rPr>
        <w:tab/>
        <w:t xml:space="preserve">Areas of two (2) or more contiguous acres supporting wetland vegetation and hydric soils, which are not part of a freshwater or coastal wetland as defined, and which are not </w:t>
      </w:r>
      <w:proofErr w:type="spellStart"/>
      <w:r w:rsidRPr="00B6066B">
        <w:rPr>
          <w:rFonts w:ascii="Times New Roman" w:hAnsi="Times New Roman" w:cs="Times New Roman"/>
          <w:sz w:val="22"/>
          <w:szCs w:val="22"/>
        </w:rPr>
        <w:t>surficially</w:t>
      </w:r>
      <w:proofErr w:type="spellEnd"/>
      <w:r w:rsidRPr="00B6066B">
        <w:rPr>
          <w:rFonts w:ascii="Times New Roman" w:hAnsi="Times New Roman" w:cs="Times New Roman"/>
          <w:sz w:val="22"/>
          <w:szCs w:val="22"/>
        </w:rPr>
        <w:t xml:space="preserve"> connected to a water body during the period of normal high water.</w:t>
      </w:r>
    </w:p>
    <w:p w14:paraId="42AC08E6" w14:textId="77777777" w:rsidR="00001A7E" w:rsidRDefault="00B6066B" w:rsidP="00001A7E">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e)</w:t>
      </w:r>
      <w:r w:rsidRPr="00B6066B">
        <w:rPr>
          <w:rFonts w:ascii="Times New Roman" w:hAnsi="Times New Roman" w:cs="Times New Roman"/>
          <w:sz w:val="22"/>
          <w:szCs w:val="22"/>
        </w:rPr>
        <w:tab/>
        <w:t xml:space="preserve">Land areas along rivers subject to severe bank erosion, undercutting, or </w:t>
      </w:r>
      <w:proofErr w:type="gramStart"/>
      <w:r w:rsidRPr="00B6066B">
        <w:rPr>
          <w:rFonts w:ascii="Times New Roman" w:hAnsi="Times New Roman" w:cs="Times New Roman"/>
          <w:sz w:val="22"/>
          <w:szCs w:val="22"/>
        </w:rPr>
        <w:t>river bed</w:t>
      </w:r>
      <w:proofErr w:type="gramEnd"/>
      <w:r w:rsidRPr="00B6066B">
        <w:rPr>
          <w:rFonts w:ascii="Times New Roman" w:hAnsi="Times New Roman" w:cs="Times New Roman"/>
          <w:sz w:val="22"/>
          <w:szCs w:val="22"/>
        </w:rPr>
        <w:t xml:space="preserve"> movement, and lands adjacent to tidal waters which are subject to severe erosion or mass movement, such as steep coastal bluffs.</w:t>
      </w:r>
    </w:p>
    <w:p w14:paraId="166B7A66" w14:textId="337D4210" w:rsidR="00B6066B" w:rsidRPr="00B6066B" w:rsidRDefault="00001A7E" w:rsidP="00001A7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The areas of the Resource Protection District are shown on the Official Shoreland Zoning Map through use of aerial data. The actual, on-the-ground location of the Resource Protection District shall be determined by the district’s description above and may be located by a professional surveyor. </w:t>
      </w:r>
    </w:p>
    <w:p w14:paraId="344352CD" w14:textId="007C5BBC"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2)</w:t>
      </w:r>
      <w:r w:rsidRPr="00B6066B">
        <w:rPr>
          <w:rFonts w:ascii="Times New Roman" w:hAnsi="Times New Roman" w:cs="Times New Roman"/>
          <w:sz w:val="22"/>
          <w:szCs w:val="22"/>
        </w:rPr>
        <w:tab/>
        <w:t>Limited Residential District</w:t>
      </w:r>
    </w:p>
    <w:p w14:paraId="15CC61B6" w14:textId="025E7BFC"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The Limited Residential District includes those areas suitable for residential and recreational development. It includes areas other than those in the Resource Protection District, or Stream Protection District, and areas which are used less intensively than those in the Limited Commercial District, the General Development District, or the Commercial Fisheries/Maritime Activities District.  </w:t>
      </w:r>
    </w:p>
    <w:p w14:paraId="5CCD316C" w14:textId="7DC72CFD"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Areas that are shown as Resource Protection on the Official Shoreland Zoning Map but are proven not to be Resource Protection based on on-the-ground determination shall </w:t>
      </w:r>
      <w:proofErr w:type="gramStart"/>
      <w:r w:rsidR="00B6066B" w:rsidRPr="00B6066B">
        <w:rPr>
          <w:rFonts w:ascii="Times New Roman" w:hAnsi="Times New Roman" w:cs="Times New Roman"/>
          <w:sz w:val="22"/>
          <w:szCs w:val="22"/>
        </w:rPr>
        <w:t>be considered to be</w:t>
      </w:r>
      <w:proofErr w:type="gramEnd"/>
      <w:r w:rsidR="00B6066B" w:rsidRPr="00B6066B">
        <w:rPr>
          <w:rFonts w:ascii="Times New Roman" w:hAnsi="Times New Roman" w:cs="Times New Roman"/>
          <w:sz w:val="22"/>
          <w:szCs w:val="22"/>
        </w:rPr>
        <w:t xml:space="preserve"> the Limited Residential District.</w:t>
      </w:r>
    </w:p>
    <w:p w14:paraId="46EDDFD0" w14:textId="1D3B32C6"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3)</w:t>
      </w:r>
      <w:r w:rsidRPr="00B6066B">
        <w:rPr>
          <w:rFonts w:ascii="Times New Roman" w:hAnsi="Times New Roman" w:cs="Times New Roman"/>
          <w:sz w:val="22"/>
          <w:szCs w:val="22"/>
        </w:rPr>
        <w:tab/>
        <w:t>Limited Commercial District</w:t>
      </w:r>
    </w:p>
    <w:p w14:paraId="2EB017C3" w14:textId="5D15D9D3"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The Limited Commercial District includes areas of mixed, light commercial and residential uses, </w:t>
      </w:r>
      <w:proofErr w:type="gramStart"/>
      <w:r w:rsidR="00B6066B" w:rsidRPr="00B6066B">
        <w:rPr>
          <w:rFonts w:ascii="Times New Roman" w:hAnsi="Times New Roman" w:cs="Times New Roman"/>
          <w:sz w:val="22"/>
          <w:szCs w:val="22"/>
        </w:rPr>
        <w:t>exclusive</w:t>
      </w:r>
      <w:proofErr w:type="gramEnd"/>
      <w:r w:rsidR="00B6066B" w:rsidRPr="00B6066B">
        <w:rPr>
          <w:rFonts w:ascii="Times New Roman" w:hAnsi="Times New Roman" w:cs="Times New Roman"/>
          <w:sz w:val="22"/>
          <w:szCs w:val="22"/>
        </w:rPr>
        <w:t xml:space="preserve"> </w:t>
      </w:r>
      <w:proofErr w:type="gramStart"/>
      <w:r w:rsidR="00B6066B" w:rsidRPr="00B6066B">
        <w:rPr>
          <w:rFonts w:ascii="Times New Roman" w:hAnsi="Times New Roman" w:cs="Times New Roman"/>
          <w:sz w:val="22"/>
          <w:szCs w:val="22"/>
        </w:rPr>
        <w:t>of</w:t>
      </w:r>
      <w:proofErr w:type="gramEnd"/>
      <w:r w:rsidR="00B6066B" w:rsidRPr="00B6066B">
        <w:rPr>
          <w:rFonts w:ascii="Times New Roman" w:hAnsi="Times New Roman" w:cs="Times New Roman"/>
          <w:sz w:val="22"/>
          <w:szCs w:val="22"/>
        </w:rPr>
        <w:t xml:space="preserve"> the Stream Protection District, which should not be developed as intensively as the General Development Districts. This district includes areas of two or more contiguous acres in size devoted to a mix of residential and low intensity business and commercial uses. Industrial </w:t>
      </w:r>
      <w:proofErr w:type="gramStart"/>
      <w:r w:rsidR="00B6066B" w:rsidRPr="00B6066B">
        <w:rPr>
          <w:rFonts w:ascii="Times New Roman" w:hAnsi="Times New Roman" w:cs="Times New Roman"/>
          <w:sz w:val="22"/>
          <w:szCs w:val="22"/>
        </w:rPr>
        <w:t>uses are</w:t>
      </w:r>
      <w:proofErr w:type="gramEnd"/>
      <w:r w:rsidR="00B6066B" w:rsidRPr="00B6066B">
        <w:rPr>
          <w:rFonts w:ascii="Times New Roman" w:hAnsi="Times New Roman" w:cs="Times New Roman"/>
          <w:sz w:val="22"/>
          <w:szCs w:val="22"/>
        </w:rPr>
        <w:t xml:space="preserve"> prohibited.  Please refer to the Official Shoreland Zoning Map for the location of the Limited Commercial District.</w:t>
      </w:r>
    </w:p>
    <w:p w14:paraId="348C6E94" w14:textId="3A01E0D0"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4)</w:t>
      </w:r>
      <w:r w:rsidRPr="00B6066B">
        <w:rPr>
          <w:rFonts w:ascii="Times New Roman" w:hAnsi="Times New Roman" w:cs="Times New Roman"/>
          <w:sz w:val="22"/>
          <w:szCs w:val="22"/>
        </w:rPr>
        <w:tab/>
        <w:t>General Development I District</w:t>
      </w:r>
    </w:p>
    <w:p w14:paraId="0A7AFC56" w14:textId="72DA1B20"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The General Development I District includes the following types of existing, intensively developed areas</w:t>
      </w:r>
      <w:r w:rsidR="00820F40">
        <w:rPr>
          <w:rFonts w:ascii="Times New Roman" w:hAnsi="Times New Roman" w:cs="Times New Roman"/>
          <w:sz w:val="22"/>
          <w:szCs w:val="22"/>
        </w:rPr>
        <w:t>.</w:t>
      </w:r>
    </w:p>
    <w:p w14:paraId="2B2F172E" w14:textId="77777777" w:rsidR="00B6066B" w:rsidRPr="00B6066B" w:rsidRDefault="00B6066B"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Areas of two or more contiguous acres devoted to commercial, industrial or intensive recreational activities, or a mix of such activities, including but not limited to the following:</w:t>
      </w:r>
    </w:p>
    <w:p w14:paraId="4899126E" w14:textId="50FAC315" w:rsidR="00B6066B" w:rsidRPr="00B6066B" w:rsidRDefault="009E7F5E" w:rsidP="00CD46D4">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w:t>
      </w:r>
      <w:proofErr w:type="spellStart"/>
      <w:r w:rsidRPr="00B6066B">
        <w:rPr>
          <w:rFonts w:ascii="Times New Roman" w:hAnsi="Times New Roman" w:cs="Times New Roman"/>
          <w:sz w:val="22"/>
          <w:szCs w:val="22"/>
        </w:rPr>
        <w:t>i</w:t>
      </w:r>
      <w:proofErr w:type="spellEnd"/>
      <w:r w:rsidRPr="00B6066B">
        <w:rPr>
          <w:rFonts w:ascii="Times New Roman" w:hAnsi="Times New Roman" w:cs="Times New Roman"/>
          <w:sz w:val="22"/>
          <w:szCs w:val="22"/>
        </w:rPr>
        <w:t>)</w:t>
      </w:r>
      <w:r w:rsidRPr="00B6066B">
        <w:rPr>
          <w:rFonts w:ascii="Times New Roman" w:hAnsi="Times New Roman" w:cs="Times New Roman"/>
          <w:sz w:val="22"/>
          <w:szCs w:val="22"/>
        </w:rPr>
        <w:tab/>
        <w:t xml:space="preserve">areas devoted to manufacturing, fabricating or other industrial </w:t>
      </w:r>
      <w:proofErr w:type="gramStart"/>
      <w:r w:rsidRPr="00B6066B">
        <w:rPr>
          <w:rFonts w:ascii="Times New Roman" w:hAnsi="Times New Roman" w:cs="Times New Roman"/>
          <w:sz w:val="22"/>
          <w:szCs w:val="22"/>
        </w:rPr>
        <w:t>activities;</w:t>
      </w:r>
      <w:proofErr w:type="gramEnd"/>
    </w:p>
    <w:p w14:paraId="3364F42E" w14:textId="03E4A84C" w:rsidR="00B6066B" w:rsidRPr="00B6066B" w:rsidRDefault="009E7F5E" w:rsidP="00CD46D4">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(ii)</w:t>
      </w:r>
      <w:r w:rsidRPr="00B6066B">
        <w:rPr>
          <w:rFonts w:ascii="Times New Roman" w:hAnsi="Times New Roman" w:cs="Times New Roman"/>
          <w:sz w:val="22"/>
          <w:szCs w:val="22"/>
        </w:rPr>
        <w:tab/>
        <w:t>areas devoted to wholesaling, warehousing, retail trade and service activities, or other commercial activities; and</w:t>
      </w:r>
    </w:p>
    <w:p w14:paraId="42F869F8" w14:textId="3A04609C" w:rsidR="00B6066B" w:rsidRPr="00B6066B" w:rsidRDefault="009E7F5E" w:rsidP="00CD46D4">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(iii)</w:t>
      </w:r>
      <w:r w:rsidRPr="00B6066B">
        <w:rPr>
          <w:rFonts w:ascii="Times New Roman" w:hAnsi="Times New Roman" w:cs="Times New Roman"/>
          <w:sz w:val="22"/>
          <w:szCs w:val="22"/>
        </w:rPr>
        <w:tab/>
        <w:t>areas devoted to intensive recreational development and activities, such as, but not limited to amusement parks, racetracks and fairgrounds.</w:t>
      </w:r>
    </w:p>
    <w:p w14:paraId="3909F9C2" w14:textId="2E650D1C" w:rsidR="00B6066B" w:rsidRPr="00B6066B" w:rsidRDefault="00B6066B"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b)</w:t>
      </w:r>
      <w:r w:rsidRPr="00B6066B">
        <w:rPr>
          <w:rFonts w:ascii="Times New Roman" w:hAnsi="Times New Roman" w:cs="Times New Roman"/>
          <w:sz w:val="22"/>
          <w:szCs w:val="22"/>
        </w:rPr>
        <w:tab/>
        <w:t>Areas otherwise discernible as having patterns of intensive commercial, industrial or recreational uses.</w:t>
      </w:r>
    </w:p>
    <w:p w14:paraId="4EBF546D" w14:textId="75B4B3A0"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Please refer to the Official Shoreland Zoning Map for the location of the General Development I District.</w:t>
      </w:r>
    </w:p>
    <w:p w14:paraId="1D16C858" w14:textId="128873E3"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lastRenderedPageBreak/>
        <w:t>5)</w:t>
      </w:r>
      <w:r w:rsidRPr="00B6066B">
        <w:rPr>
          <w:rFonts w:ascii="Times New Roman" w:hAnsi="Times New Roman" w:cs="Times New Roman"/>
          <w:sz w:val="22"/>
          <w:szCs w:val="22"/>
        </w:rPr>
        <w:tab/>
        <w:t>General Development II District</w:t>
      </w:r>
    </w:p>
    <w:p w14:paraId="0E109D48" w14:textId="305BF3C4"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The General Development II District includes the same types of areas as those listed for the General Development I District. The General Development II District, however, shall be applied to newly established General Development Districts where the pattern of development at the time of adoption is undeveloped or not as intensively developed as that of the General Development I District. Please refer to the Official Shoreland Zoning Map for the location of the General Development II District.</w:t>
      </w:r>
    </w:p>
    <w:p w14:paraId="2E6E874F" w14:textId="0225EC2D"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6)</w:t>
      </w:r>
      <w:r w:rsidRPr="00B6066B">
        <w:rPr>
          <w:rFonts w:ascii="Times New Roman" w:hAnsi="Times New Roman" w:cs="Times New Roman"/>
          <w:sz w:val="22"/>
          <w:szCs w:val="22"/>
        </w:rPr>
        <w:tab/>
        <w:t>Commercial Fisheries/Maritime Activities District</w:t>
      </w:r>
    </w:p>
    <w:p w14:paraId="6149A55C" w14:textId="52A37CBF" w:rsidR="00B6066B" w:rsidRPr="00B6066B" w:rsidRDefault="00CD46D4"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The Commercial Fisheries/Maritime Activities District includes areas where the existing predominant pattern of development is consistent with the allowed uses for this district as </w:t>
      </w:r>
      <w:commentRangeStart w:id="7"/>
      <w:r w:rsidR="00B6066B" w:rsidRPr="00B6066B">
        <w:rPr>
          <w:rFonts w:ascii="Times New Roman" w:hAnsi="Times New Roman" w:cs="Times New Roman"/>
          <w:sz w:val="22"/>
          <w:szCs w:val="22"/>
        </w:rPr>
        <w:t xml:space="preserve">indicated in the Table of Land Uses, Article 5, Section J, </w:t>
      </w:r>
      <w:commentRangeEnd w:id="7"/>
      <w:r w:rsidR="00410E8E">
        <w:rPr>
          <w:rStyle w:val="CommentReference"/>
        </w:rPr>
        <w:commentReference w:id="7"/>
      </w:r>
      <w:r w:rsidR="00B6066B" w:rsidRPr="00B6066B">
        <w:rPr>
          <w:rFonts w:ascii="Times New Roman" w:hAnsi="Times New Roman" w:cs="Times New Roman"/>
          <w:sz w:val="22"/>
          <w:szCs w:val="22"/>
        </w:rPr>
        <w:t>and other areas which are suitable for functionally water-dependent uses, taking into consideration such factors as:</w:t>
      </w:r>
    </w:p>
    <w:p w14:paraId="61599515" w14:textId="1427854F" w:rsidR="00B6066B" w:rsidRPr="00B6066B" w:rsidRDefault="00175766"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 xml:space="preserve">shelter from prevailing winds and </w:t>
      </w:r>
      <w:proofErr w:type="gramStart"/>
      <w:r w:rsidRPr="00B6066B">
        <w:rPr>
          <w:rFonts w:ascii="Times New Roman" w:hAnsi="Times New Roman" w:cs="Times New Roman"/>
          <w:sz w:val="22"/>
          <w:szCs w:val="22"/>
        </w:rPr>
        <w:t>waves;</w:t>
      </w:r>
      <w:proofErr w:type="gramEnd"/>
    </w:p>
    <w:p w14:paraId="44B93E97" w14:textId="55CE5B32" w:rsidR="00B6066B" w:rsidRPr="00B6066B" w:rsidRDefault="00175766"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b)</w:t>
      </w:r>
      <w:r w:rsidRPr="00B6066B">
        <w:rPr>
          <w:rFonts w:ascii="Times New Roman" w:hAnsi="Times New Roman" w:cs="Times New Roman"/>
          <w:sz w:val="22"/>
          <w:szCs w:val="22"/>
        </w:rPr>
        <w:tab/>
        <w:t xml:space="preserve">slope of the land within 250 feet, horizontal distance, of the </w:t>
      </w:r>
      <w:proofErr w:type="gramStart"/>
      <w:r w:rsidRPr="00B6066B">
        <w:rPr>
          <w:rFonts w:ascii="Times New Roman" w:hAnsi="Times New Roman" w:cs="Times New Roman"/>
          <w:sz w:val="22"/>
          <w:szCs w:val="22"/>
        </w:rPr>
        <w:t>shoreline;</w:t>
      </w:r>
      <w:proofErr w:type="gramEnd"/>
    </w:p>
    <w:p w14:paraId="11A2F948" w14:textId="150B73A6" w:rsidR="00B6066B" w:rsidRPr="00B6066B" w:rsidRDefault="00175766"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c)</w:t>
      </w:r>
      <w:r w:rsidRPr="00B6066B">
        <w:rPr>
          <w:rFonts w:ascii="Times New Roman" w:hAnsi="Times New Roman" w:cs="Times New Roman"/>
          <w:sz w:val="22"/>
          <w:szCs w:val="22"/>
        </w:rPr>
        <w:tab/>
        <w:t xml:space="preserve">depth of the water within 150 feet, horizontal distance, of the </w:t>
      </w:r>
      <w:proofErr w:type="gramStart"/>
      <w:r w:rsidRPr="00B6066B">
        <w:rPr>
          <w:rFonts w:ascii="Times New Roman" w:hAnsi="Times New Roman" w:cs="Times New Roman"/>
          <w:sz w:val="22"/>
          <w:szCs w:val="22"/>
        </w:rPr>
        <w:t>shoreline;</w:t>
      </w:r>
      <w:proofErr w:type="gramEnd"/>
    </w:p>
    <w:p w14:paraId="3441EB24" w14:textId="53B54EBF" w:rsidR="00B6066B" w:rsidRPr="00B6066B" w:rsidRDefault="00175766"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d)</w:t>
      </w:r>
      <w:r w:rsidRPr="00B6066B">
        <w:rPr>
          <w:rFonts w:ascii="Times New Roman" w:hAnsi="Times New Roman" w:cs="Times New Roman"/>
          <w:sz w:val="22"/>
          <w:szCs w:val="22"/>
        </w:rPr>
        <w:tab/>
        <w:t>available support facilities including utilities and transportation facilities; and</w:t>
      </w:r>
    </w:p>
    <w:p w14:paraId="5FE68F74" w14:textId="6B2306AA" w:rsidR="00B6066B" w:rsidRPr="00B6066B" w:rsidRDefault="00175766"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e)</w:t>
      </w:r>
      <w:r w:rsidRPr="00B6066B">
        <w:rPr>
          <w:rFonts w:ascii="Times New Roman" w:hAnsi="Times New Roman" w:cs="Times New Roman"/>
          <w:sz w:val="22"/>
          <w:szCs w:val="22"/>
        </w:rPr>
        <w:tab/>
        <w:t>compatibility with adjacent upland uses.</w:t>
      </w:r>
    </w:p>
    <w:p w14:paraId="2B1A4B01" w14:textId="77777777" w:rsidR="00B6066B" w:rsidRPr="00B6066B" w:rsidRDefault="00B6066B" w:rsidP="00CD46D4">
      <w:pPr>
        <w:tabs>
          <w:tab w:val="left" w:pos="360"/>
          <w:tab w:val="left" w:pos="720"/>
          <w:tab w:val="left" w:pos="1080"/>
        </w:tabs>
        <w:ind w:left="1080"/>
        <w:rPr>
          <w:rFonts w:ascii="Times New Roman" w:hAnsi="Times New Roman" w:cs="Times New Roman"/>
          <w:sz w:val="22"/>
          <w:szCs w:val="22"/>
        </w:rPr>
      </w:pPr>
      <w:r w:rsidRPr="00B6066B">
        <w:rPr>
          <w:rFonts w:ascii="Times New Roman" w:hAnsi="Times New Roman" w:cs="Times New Roman"/>
          <w:sz w:val="22"/>
          <w:szCs w:val="22"/>
        </w:rPr>
        <w:t>f)</w:t>
      </w:r>
      <w:r w:rsidRPr="00B6066B">
        <w:rPr>
          <w:rFonts w:ascii="Times New Roman" w:hAnsi="Times New Roman" w:cs="Times New Roman"/>
          <w:sz w:val="22"/>
          <w:szCs w:val="22"/>
        </w:rPr>
        <w:tab/>
        <w:t xml:space="preserve">The following described properties are specifically included in the Commercial Fisheries/Maritime Activities District: </w:t>
      </w:r>
    </w:p>
    <w:p w14:paraId="2ABC347D" w14:textId="77777777" w:rsidR="00B6066B" w:rsidRPr="00B6066B" w:rsidRDefault="00B6066B" w:rsidP="00CD46D4">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w:t>
      </w:r>
      <w:proofErr w:type="spellStart"/>
      <w:r w:rsidRPr="00B6066B">
        <w:rPr>
          <w:rFonts w:ascii="Times New Roman" w:hAnsi="Times New Roman" w:cs="Times New Roman"/>
          <w:sz w:val="22"/>
          <w:szCs w:val="22"/>
        </w:rPr>
        <w:t>i</w:t>
      </w:r>
      <w:proofErr w:type="spellEnd"/>
      <w:r w:rsidRPr="00B6066B">
        <w:rPr>
          <w:rFonts w:ascii="Times New Roman" w:hAnsi="Times New Roman" w:cs="Times New Roman"/>
          <w:sz w:val="22"/>
          <w:szCs w:val="22"/>
        </w:rPr>
        <w:t>)</w:t>
      </w:r>
      <w:r w:rsidRPr="00B6066B">
        <w:rPr>
          <w:rFonts w:ascii="Times New Roman" w:hAnsi="Times New Roman" w:cs="Times New Roman"/>
          <w:sz w:val="22"/>
          <w:szCs w:val="22"/>
        </w:rPr>
        <w:tab/>
        <w:t xml:space="preserve">Map U02, Lot 013: being a parcel of land on the southeast side of the </w:t>
      </w:r>
      <w:proofErr w:type="spellStart"/>
      <w:r w:rsidRPr="00B6066B">
        <w:rPr>
          <w:rFonts w:ascii="Times New Roman" w:hAnsi="Times New Roman" w:cs="Times New Roman"/>
          <w:sz w:val="22"/>
          <w:szCs w:val="22"/>
        </w:rPr>
        <w:t>Cathance</w:t>
      </w:r>
      <w:proofErr w:type="spellEnd"/>
      <w:r w:rsidRPr="00B6066B">
        <w:rPr>
          <w:rFonts w:ascii="Times New Roman" w:hAnsi="Times New Roman" w:cs="Times New Roman"/>
          <w:sz w:val="22"/>
          <w:szCs w:val="22"/>
        </w:rPr>
        <w:t xml:space="preserve"> River, bounded and described as follows: beginning at a point on the western corner of Map U-2, Lot 13, where Lot 13 abuts the Bay Road and the </w:t>
      </w:r>
      <w:proofErr w:type="spellStart"/>
      <w:r w:rsidRPr="00B6066B">
        <w:rPr>
          <w:rFonts w:ascii="Times New Roman" w:hAnsi="Times New Roman" w:cs="Times New Roman"/>
          <w:sz w:val="22"/>
          <w:szCs w:val="22"/>
        </w:rPr>
        <w:t>Cathance</w:t>
      </w:r>
      <w:proofErr w:type="spellEnd"/>
      <w:r w:rsidRPr="00B6066B">
        <w:rPr>
          <w:rFonts w:ascii="Times New Roman" w:hAnsi="Times New Roman" w:cs="Times New Roman"/>
          <w:sz w:val="22"/>
          <w:szCs w:val="22"/>
        </w:rPr>
        <w:t xml:space="preserve"> River; thence in a southeasterly direction along the Bay Road a distance of 273’ +/- to a point which is midway between the southeasterly boundary of Map U-2, Lot 13 and the northwesterly boundary of Map U-2, Lot 14; thence in a northeasterly direction along a line parallel to the northwesterly boundary, or extension of the boundary, of Map U-2, Lot 14 a distance of 450’ to a point; thence in a northwesterly direction along a line parallel to the Bay Road and the first call in this description a distance of 100’ +/- to a point on the southerly side of the </w:t>
      </w:r>
      <w:proofErr w:type="spellStart"/>
      <w:r w:rsidRPr="00B6066B">
        <w:rPr>
          <w:rFonts w:ascii="Times New Roman" w:hAnsi="Times New Roman" w:cs="Times New Roman"/>
          <w:sz w:val="22"/>
          <w:szCs w:val="22"/>
        </w:rPr>
        <w:t>Cathance</w:t>
      </w:r>
      <w:proofErr w:type="spellEnd"/>
      <w:r w:rsidRPr="00B6066B">
        <w:rPr>
          <w:rFonts w:ascii="Times New Roman" w:hAnsi="Times New Roman" w:cs="Times New Roman"/>
          <w:sz w:val="22"/>
          <w:szCs w:val="22"/>
        </w:rPr>
        <w:t xml:space="preserve"> River; thence in a southwesterly direction along the </w:t>
      </w:r>
      <w:proofErr w:type="spellStart"/>
      <w:r w:rsidRPr="00B6066B">
        <w:rPr>
          <w:rFonts w:ascii="Times New Roman" w:hAnsi="Times New Roman" w:cs="Times New Roman"/>
          <w:sz w:val="22"/>
          <w:szCs w:val="22"/>
        </w:rPr>
        <w:t>Cathance</w:t>
      </w:r>
      <w:proofErr w:type="spellEnd"/>
      <w:r w:rsidRPr="00B6066B">
        <w:rPr>
          <w:rFonts w:ascii="Times New Roman" w:hAnsi="Times New Roman" w:cs="Times New Roman"/>
          <w:sz w:val="22"/>
          <w:szCs w:val="22"/>
        </w:rPr>
        <w:t xml:space="preserve"> River a distance of 540’ +/- to the point of beginning.</w:t>
      </w:r>
    </w:p>
    <w:p w14:paraId="1136720F" w14:textId="0DCFD2B9" w:rsidR="00B6066B" w:rsidRPr="00B6066B" w:rsidRDefault="00B6066B" w:rsidP="00CD46D4">
      <w:pPr>
        <w:tabs>
          <w:tab w:val="left" w:pos="360"/>
          <w:tab w:val="left" w:pos="720"/>
          <w:tab w:val="left" w:pos="1080"/>
        </w:tabs>
        <w:ind w:left="1800"/>
        <w:rPr>
          <w:rFonts w:ascii="Times New Roman" w:hAnsi="Times New Roman" w:cs="Times New Roman"/>
          <w:sz w:val="22"/>
          <w:szCs w:val="22"/>
        </w:rPr>
      </w:pPr>
      <w:r w:rsidRPr="00B6066B">
        <w:rPr>
          <w:rFonts w:ascii="Times New Roman" w:hAnsi="Times New Roman" w:cs="Times New Roman"/>
          <w:sz w:val="22"/>
          <w:szCs w:val="22"/>
        </w:rPr>
        <w:t>(A)</w:t>
      </w:r>
      <w:r w:rsidRPr="00B6066B">
        <w:rPr>
          <w:rFonts w:ascii="Times New Roman" w:hAnsi="Times New Roman" w:cs="Times New Roman"/>
          <w:sz w:val="22"/>
          <w:szCs w:val="22"/>
        </w:rPr>
        <w:tab/>
        <w:t>Excluded from this District are areas that are undeveloped and are in the 100-year floodplain or consist of wetland vegetation and hydric soils. These areas shall be considered part of the Resource Protection District. Anyone seeking to develop in this District shall be required to demonstrate that the area to be developed is not in the 100-year floodplain and is not in an area with wetland vegetation and hydric soils.</w:t>
      </w:r>
    </w:p>
    <w:p w14:paraId="70C26A56" w14:textId="77777777" w:rsidR="00B6066B" w:rsidRPr="00B6066B" w:rsidRDefault="00B6066B" w:rsidP="00CD46D4">
      <w:pPr>
        <w:tabs>
          <w:tab w:val="left" w:pos="360"/>
          <w:tab w:val="left" w:pos="720"/>
          <w:tab w:val="left" w:pos="1080"/>
        </w:tabs>
        <w:ind w:left="1440"/>
        <w:rPr>
          <w:rFonts w:ascii="Times New Roman" w:hAnsi="Times New Roman" w:cs="Times New Roman"/>
          <w:sz w:val="22"/>
          <w:szCs w:val="22"/>
        </w:rPr>
      </w:pPr>
      <w:r w:rsidRPr="00B6066B">
        <w:rPr>
          <w:rFonts w:ascii="Times New Roman" w:hAnsi="Times New Roman" w:cs="Times New Roman"/>
          <w:sz w:val="22"/>
          <w:szCs w:val="22"/>
        </w:rPr>
        <w:t>(ii)</w:t>
      </w:r>
      <w:r w:rsidRPr="00B6066B">
        <w:rPr>
          <w:rFonts w:ascii="Times New Roman" w:hAnsi="Times New Roman" w:cs="Times New Roman"/>
          <w:sz w:val="22"/>
          <w:szCs w:val="22"/>
        </w:rPr>
        <w:tab/>
        <w:t xml:space="preserve">A portion of Map U02, Lot 012 that is described as follows: a strip of land that is forty (40) feet wide at the right-of-way line of Bay Road (Route 24) and extends southwesterly for a distance of one-hundred twenty-five (125) feet parallel to the shoreline of the </w:t>
      </w:r>
      <w:proofErr w:type="spellStart"/>
      <w:r w:rsidRPr="00B6066B">
        <w:rPr>
          <w:rFonts w:ascii="Times New Roman" w:hAnsi="Times New Roman" w:cs="Times New Roman"/>
          <w:sz w:val="22"/>
          <w:szCs w:val="22"/>
        </w:rPr>
        <w:t>Cathance</w:t>
      </w:r>
      <w:proofErr w:type="spellEnd"/>
      <w:r w:rsidRPr="00B6066B">
        <w:rPr>
          <w:rFonts w:ascii="Times New Roman" w:hAnsi="Times New Roman" w:cs="Times New Roman"/>
          <w:sz w:val="22"/>
          <w:szCs w:val="22"/>
        </w:rPr>
        <w:t xml:space="preserve"> River.</w:t>
      </w:r>
    </w:p>
    <w:p w14:paraId="6D764A9E" w14:textId="03E21972" w:rsidR="00B6066B" w:rsidRPr="00B6066B" w:rsidRDefault="00B6066B" w:rsidP="0083638A">
      <w:pPr>
        <w:tabs>
          <w:tab w:val="left" w:pos="360"/>
          <w:tab w:val="left" w:pos="720"/>
          <w:tab w:val="left" w:pos="1080"/>
        </w:tabs>
        <w:ind w:left="720"/>
        <w:rPr>
          <w:rFonts w:ascii="Times New Roman" w:hAnsi="Times New Roman" w:cs="Times New Roman"/>
          <w:sz w:val="22"/>
          <w:szCs w:val="22"/>
        </w:rPr>
      </w:pPr>
      <w:r w:rsidRPr="00B6066B">
        <w:rPr>
          <w:rFonts w:ascii="Times New Roman" w:hAnsi="Times New Roman" w:cs="Times New Roman"/>
          <w:sz w:val="22"/>
          <w:szCs w:val="22"/>
        </w:rPr>
        <w:t>7)</w:t>
      </w:r>
      <w:r w:rsidRPr="00B6066B">
        <w:rPr>
          <w:rFonts w:ascii="Times New Roman" w:hAnsi="Times New Roman" w:cs="Times New Roman"/>
          <w:sz w:val="22"/>
          <w:szCs w:val="22"/>
        </w:rPr>
        <w:tab/>
        <w:t xml:space="preserve">Stream Protection District </w:t>
      </w:r>
    </w:p>
    <w:p w14:paraId="6E198675" w14:textId="384053D3" w:rsidR="00B6066B" w:rsidRPr="00B6066B" w:rsidRDefault="00961390" w:rsidP="0083638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00B6066B" w:rsidRPr="00B6066B">
        <w:rPr>
          <w:rFonts w:ascii="Times New Roman" w:hAnsi="Times New Roman" w:cs="Times New Roman"/>
          <w:sz w:val="22"/>
          <w:szCs w:val="22"/>
        </w:rPr>
        <w:t>The Stream Protection District includes all land areas within seventy-five (75) feet, horizontal distance, of the normal high-water line of a tributary stream, exclusive of those areas within two-hundred and fifty (250) feet, horizontal distance, of the normal high-water line of a river, or within two hundred and fifty (250) feet, horizontal distance, of the upland edge of a freshwater or coastal wetland. Where a stream and its associated shoreland area are located within two-hundred and fifty (250) feet, horizontal distance, of the above water bodies or wetlands, that land area shall be regulated under the terms of the shoreland district associated with that water body or wetland.</w:t>
      </w:r>
    </w:p>
    <w:p w14:paraId="64482878" w14:textId="77777777" w:rsidR="00B6066B" w:rsidRPr="00B6066B" w:rsidRDefault="00B6066B" w:rsidP="00B6066B">
      <w:pPr>
        <w:tabs>
          <w:tab w:val="left" w:pos="360"/>
          <w:tab w:val="left" w:pos="720"/>
          <w:tab w:val="left" w:pos="1080"/>
        </w:tabs>
        <w:rPr>
          <w:rFonts w:ascii="Times New Roman" w:hAnsi="Times New Roman" w:cs="Times New Roman"/>
          <w:sz w:val="22"/>
          <w:szCs w:val="22"/>
        </w:rPr>
      </w:pPr>
      <w:r w:rsidRPr="00B6066B">
        <w:rPr>
          <w:rFonts w:ascii="Times New Roman" w:hAnsi="Times New Roman" w:cs="Times New Roman"/>
          <w:sz w:val="22"/>
          <w:szCs w:val="22"/>
        </w:rPr>
        <w:t xml:space="preserve"> </w:t>
      </w:r>
    </w:p>
    <w:p w14:paraId="3F456813" w14:textId="33FDDBDF" w:rsidR="00B6066B" w:rsidRPr="007962D8" w:rsidRDefault="00C8623D" w:rsidP="004E410D">
      <w:pPr>
        <w:pStyle w:val="Heading2"/>
        <w:rPr>
          <w:rFonts w:ascii="Times New Roman" w:hAnsi="Times New Roman" w:cs="Times New Roman"/>
          <w:b/>
          <w:bCs/>
          <w:color w:val="auto"/>
          <w:sz w:val="22"/>
          <w:szCs w:val="22"/>
        </w:rPr>
      </w:pPr>
      <w:r w:rsidRPr="007962D8">
        <w:rPr>
          <w:rFonts w:ascii="Times New Roman" w:hAnsi="Times New Roman" w:cs="Times New Roman"/>
          <w:b/>
          <w:bCs/>
          <w:color w:val="auto"/>
          <w:sz w:val="22"/>
          <w:szCs w:val="22"/>
        </w:rPr>
        <w:t>F</w:t>
      </w:r>
      <w:r w:rsidR="00B6066B" w:rsidRPr="007962D8">
        <w:rPr>
          <w:rFonts w:ascii="Times New Roman" w:hAnsi="Times New Roman" w:cs="Times New Roman"/>
          <w:b/>
          <w:bCs/>
          <w:color w:val="auto"/>
          <w:sz w:val="22"/>
          <w:szCs w:val="22"/>
        </w:rPr>
        <w:t>)</w:t>
      </w:r>
      <w:r w:rsidR="00B6066B" w:rsidRPr="007962D8">
        <w:rPr>
          <w:rFonts w:ascii="Times New Roman" w:hAnsi="Times New Roman" w:cs="Times New Roman"/>
          <w:b/>
          <w:bCs/>
          <w:color w:val="auto"/>
          <w:sz w:val="22"/>
          <w:szCs w:val="22"/>
        </w:rPr>
        <w:tab/>
        <w:t>Table of Uses</w:t>
      </w:r>
    </w:p>
    <w:p w14:paraId="64B66AA1" w14:textId="13B0DA20" w:rsidR="00B6066B" w:rsidRDefault="0003718B" w:rsidP="00B6066B">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sidR="00B6066B" w:rsidRPr="00B6066B">
        <w:rPr>
          <w:rFonts w:ascii="Times New Roman" w:hAnsi="Times New Roman" w:cs="Times New Roman"/>
          <w:sz w:val="22"/>
          <w:szCs w:val="22"/>
        </w:rPr>
        <w:t xml:space="preserve">All land use activities, as indicated in Table 6.1, Land Uses in the Shoreland Zone, shall conform with </w:t>
      </w:r>
      <w:proofErr w:type="gramStart"/>
      <w:r w:rsidR="00B6066B" w:rsidRPr="00B6066B">
        <w:rPr>
          <w:rFonts w:ascii="Times New Roman" w:hAnsi="Times New Roman" w:cs="Times New Roman"/>
          <w:sz w:val="22"/>
          <w:szCs w:val="22"/>
        </w:rPr>
        <w:t>all of</w:t>
      </w:r>
      <w:proofErr w:type="gramEnd"/>
      <w:r w:rsidR="00B6066B" w:rsidRPr="00B6066B">
        <w:rPr>
          <w:rFonts w:ascii="Times New Roman" w:hAnsi="Times New Roman" w:cs="Times New Roman"/>
          <w:sz w:val="22"/>
          <w:szCs w:val="22"/>
        </w:rPr>
        <w:t xml:space="preserve"> the applicable </w:t>
      </w:r>
      <w:r w:rsidR="0018277C">
        <w:rPr>
          <w:rFonts w:ascii="Times New Roman" w:hAnsi="Times New Roman" w:cs="Times New Roman"/>
          <w:color w:val="EE0000"/>
          <w:sz w:val="22"/>
          <w:szCs w:val="22"/>
        </w:rPr>
        <w:t>Shoreland Zoning</w:t>
      </w:r>
      <w:commentRangeStart w:id="8"/>
      <w:r w:rsidR="00B6066B" w:rsidRPr="006453B3">
        <w:rPr>
          <w:rFonts w:ascii="Times New Roman" w:hAnsi="Times New Roman" w:cs="Times New Roman"/>
          <w:color w:val="EE0000"/>
          <w:sz w:val="22"/>
          <w:szCs w:val="22"/>
        </w:rPr>
        <w:t xml:space="preserve"> </w:t>
      </w:r>
      <w:r w:rsidR="00384213">
        <w:rPr>
          <w:rFonts w:ascii="Times New Roman" w:hAnsi="Times New Roman" w:cs="Times New Roman"/>
          <w:color w:val="EE0000"/>
          <w:sz w:val="22"/>
          <w:szCs w:val="22"/>
        </w:rPr>
        <w:t>S</w:t>
      </w:r>
      <w:r w:rsidR="00B6066B" w:rsidRPr="006453B3">
        <w:rPr>
          <w:rFonts w:ascii="Times New Roman" w:hAnsi="Times New Roman" w:cs="Times New Roman"/>
          <w:color w:val="EE0000"/>
          <w:sz w:val="22"/>
          <w:szCs w:val="22"/>
        </w:rPr>
        <w:t xml:space="preserve">tandards </w:t>
      </w:r>
      <w:commentRangeEnd w:id="8"/>
      <w:r w:rsidR="003F0476">
        <w:rPr>
          <w:rStyle w:val="CommentReference"/>
        </w:rPr>
        <w:commentReference w:id="8"/>
      </w:r>
      <w:r w:rsidR="00B6066B" w:rsidRPr="00B6066B">
        <w:rPr>
          <w:rFonts w:ascii="Times New Roman" w:hAnsi="Times New Roman" w:cs="Times New Roman"/>
          <w:sz w:val="22"/>
          <w:szCs w:val="22"/>
        </w:rPr>
        <w:t>in Article 7. The district designation for a particular site shall be determined from the Official Shoreland Zoning Map.</w:t>
      </w:r>
    </w:p>
    <w:p w14:paraId="53C5E045" w14:textId="77777777" w:rsidR="006D72A6" w:rsidRPr="00B6066B" w:rsidRDefault="006D72A6" w:rsidP="00B6066B">
      <w:pPr>
        <w:tabs>
          <w:tab w:val="left" w:pos="360"/>
          <w:tab w:val="left" w:pos="720"/>
          <w:tab w:val="left" w:pos="1080"/>
        </w:tabs>
        <w:rPr>
          <w:rFonts w:ascii="Times New Roman" w:hAnsi="Times New Roman" w:cs="Times New Roman"/>
          <w:sz w:val="22"/>
          <w:szCs w:val="22"/>
        </w:rPr>
      </w:pPr>
    </w:p>
    <w:p w14:paraId="28C77E4E" w14:textId="39C2B77C" w:rsidR="00D50794" w:rsidRPr="00B53A09" w:rsidRDefault="00B6066B" w:rsidP="00D50794">
      <w:pPr>
        <w:tabs>
          <w:tab w:val="left" w:pos="360"/>
          <w:tab w:val="left" w:pos="720"/>
          <w:tab w:val="left" w:pos="1080"/>
        </w:tabs>
        <w:rPr>
          <w:rFonts w:ascii="Times New Roman" w:hAnsi="Times New Roman" w:cs="Times New Roman"/>
          <w:b/>
          <w:bCs/>
          <w:color w:val="EE0000"/>
          <w:sz w:val="22"/>
          <w:szCs w:val="22"/>
          <w:u w:val="single"/>
        </w:rPr>
      </w:pPr>
      <w:r w:rsidRPr="00D50794">
        <w:rPr>
          <w:rFonts w:ascii="Times New Roman" w:hAnsi="Times New Roman" w:cs="Times New Roman"/>
          <w:b/>
          <w:bCs/>
          <w:sz w:val="22"/>
          <w:szCs w:val="22"/>
        </w:rPr>
        <w:tab/>
      </w:r>
      <w:commentRangeStart w:id="9"/>
      <w:r w:rsidR="00D50794" w:rsidRPr="00B53A09">
        <w:rPr>
          <w:rFonts w:ascii="Times New Roman" w:hAnsi="Times New Roman" w:cs="Times New Roman"/>
          <w:b/>
          <w:bCs/>
          <w:color w:val="EE0000"/>
          <w:sz w:val="22"/>
          <w:szCs w:val="22"/>
          <w:u w:val="single"/>
        </w:rPr>
        <w:t>DISTRICT</w:t>
      </w:r>
    </w:p>
    <w:p w14:paraId="08454DA2" w14:textId="45A9AC00"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RP:</w:t>
      </w:r>
      <w:r w:rsidR="00D50794" w:rsidRPr="00B53A09">
        <w:rPr>
          <w:rFonts w:ascii="Times New Roman" w:hAnsi="Times New Roman" w:cs="Times New Roman"/>
          <w:color w:val="EE0000"/>
          <w:sz w:val="22"/>
          <w:szCs w:val="22"/>
        </w:rPr>
        <w:t xml:space="preserve"> Resource Protection </w:t>
      </w:r>
      <w:r w:rsidR="00D50794" w:rsidRPr="00B53A09">
        <w:rPr>
          <w:rFonts w:ascii="Times New Roman" w:hAnsi="Times New Roman" w:cs="Times New Roman"/>
          <w:color w:val="EE0000"/>
          <w:sz w:val="22"/>
          <w:szCs w:val="22"/>
        </w:rPr>
        <w:tab/>
      </w:r>
      <w:r w:rsidR="00D50794" w:rsidRPr="00B53A09">
        <w:rPr>
          <w:rFonts w:ascii="Times New Roman" w:hAnsi="Times New Roman" w:cs="Times New Roman"/>
          <w:color w:val="EE0000"/>
          <w:sz w:val="22"/>
          <w:szCs w:val="22"/>
        </w:rPr>
        <w:tab/>
      </w:r>
    </w:p>
    <w:p w14:paraId="65BFE46A" w14:textId="193844FC"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GD:</w:t>
      </w:r>
      <w:r w:rsidR="00D50794" w:rsidRPr="00B53A09">
        <w:rPr>
          <w:rFonts w:ascii="Times New Roman" w:hAnsi="Times New Roman" w:cs="Times New Roman"/>
          <w:color w:val="EE0000"/>
          <w:sz w:val="22"/>
          <w:szCs w:val="22"/>
        </w:rPr>
        <w:t xml:space="preserve"> General Development I and General Development II</w:t>
      </w:r>
    </w:p>
    <w:p w14:paraId="0DAAA8ED" w14:textId="1EBB27E1"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LR:</w:t>
      </w:r>
      <w:r w:rsidR="00D50794" w:rsidRPr="00B53A09">
        <w:rPr>
          <w:rFonts w:ascii="Times New Roman" w:hAnsi="Times New Roman" w:cs="Times New Roman"/>
          <w:color w:val="EE0000"/>
          <w:sz w:val="22"/>
          <w:szCs w:val="22"/>
        </w:rPr>
        <w:t xml:space="preserve"> Limited Residential</w:t>
      </w:r>
      <w:r w:rsidR="00D50794" w:rsidRPr="00B53A09">
        <w:rPr>
          <w:rFonts w:ascii="Times New Roman" w:hAnsi="Times New Roman" w:cs="Times New Roman"/>
          <w:color w:val="EE0000"/>
          <w:sz w:val="22"/>
          <w:szCs w:val="22"/>
        </w:rPr>
        <w:tab/>
      </w:r>
      <w:r w:rsidR="00D50794" w:rsidRPr="00B53A09">
        <w:rPr>
          <w:rFonts w:ascii="Times New Roman" w:hAnsi="Times New Roman" w:cs="Times New Roman"/>
          <w:color w:val="EE0000"/>
          <w:sz w:val="22"/>
          <w:szCs w:val="22"/>
        </w:rPr>
        <w:tab/>
      </w:r>
      <w:r w:rsidR="00D50794" w:rsidRPr="00B53A09">
        <w:rPr>
          <w:rFonts w:ascii="Times New Roman" w:hAnsi="Times New Roman" w:cs="Times New Roman"/>
          <w:color w:val="EE0000"/>
          <w:sz w:val="22"/>
          <w:szCs w:val="22"/>
        </w:rPr>
        <w:tab/>
      </w:r>
    </w:p>
    <w:p w14:paraId="671F4D95" w14:textId="0CF59C49"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CFMA:</w:t>
      </w:r>
      <w:r w:rsidR="00D50794" w:rsidRPr="00B53A09">
        <w:rPr>
          <w:rFonts w:ascii="Times New Roman" w:hAnsi="Times New Roman" w:cs="Times New Roman"/>
          <w:color w:val="EE0000"/>
          <w:sz w:val="22"/>
          <w:szCs w:val="22"/>
        </w:rPr>
        <w:t xml:space="preserve"> Commercial Fisheries/Maritime Activities</w:t>
      </w:r>
    </w:p>
    <w:p w14:paraId="36F043E4" w14:textId="4579632D"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LC:</w:t>
      </w:r>
      <w:r w:rsidR="00D50794" w:rsidRPr="00B53A09">
        <w:rPr>
          <w:rFonts w:ascii="Times New Roman" w:hAnsi="Times New Roman" w:cs="Times New Roman"/>
          <w:color w:val="EE0000"/>
          <w:sz w:val="22"/>
          <w:szCs w:val="22"/>
        </w:rPr>
        <w:t xml:space="preserve"> Limited Commercial</w:t>
      </w:r>
      <w:r w:rsidR="00D50794" w:rsidRPr="00B53A09">
        <w:rPr>
          <w:rFonts w:ascii="Times New Roman" w:hAnsi="Times New Roman" w:cs="Times New Roman"/>
          <w:color w:val="EE0000"/>
          <w:sz w:val="22"/>
          <w:szCs w:val="22"/>
        </w:rPr>
        <w:tab/>
      </w:r>
      <w:r w:rsidR="00D50794" w:rsidRPr="00B53A09">
        <w:rPr>
          <w:rFonts w:ascii="Times New Roman" w:hAnsi="Times New Roman" w:cs="Times New Roman"/>
          <w:color w:val="EE0000"/>
          <w:sz w:val="22"/>
          <w:szCs w:val="22"/>
        </w:rPr>
        <w:tab/>
      </w:r>
    </w:p>
    <w:p w14:paraId="3A6957D9" w14:textId="5CDE9A33" w:rsidR="00D50794" w:rsidRPr="00B53A09" w:rsidRDefault="00DC495D" w:rsidP="00DC495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rPr>
        <w:t>SP:</w:t>
      </w:r>
      <w:r w:rsidR="00D50794" w:rsidRPr="00B53A09">
        <w:rPr>
          <w:rFonts w:ascii="Times New Roman" w:hAnsi="Times New Roman" w:cs="Times New Roman"/>
          <w:color w:val="EE0000"/>
          <w:sz w:val="22"/>
          <w:szCs w:val="22"/>
        </w:rPr>
        <w:t xml:space="preserve"> Stream Protection</w:t>
      </w:r>
    </w:p>
    <w:p w14:paraId="45259880" w14:textId="62CE8319" w:rsidR="00B6066B" w:rsidRPr="00B53A09" w:rsidRDefault="00DC495D" w:rsidP="006D024B">
      <w:pPr>
        <w:tabs>
          <w:tab w:val="left" w:pos="360"/>
          <w:tab w:val="left" w:pos="720"/>
          <w:tab w:val="left" w:pos="1080"/>
        </w:tabs>
        <w:rPr>
          <w:rFonts w:ascii="Times New Roman" w:hAnsi="Times New Roman" w:cs="Times New Roman"/>
          <w:b/>
          <w:bCs/>
          <w:color w:val="EE0000"/>
          <w:sz w:val="22"/>
          <w:szCs w:val="22"/>
          <w:u w:val="single"/>
        </w:rPr>
      </w:pPr>
      <w:r w:rsidRPr="00B53A09">
        <w:rPr>
          <w:rFonts w:ascii="Times New Roman" w:hAnsi="Times New Roman" w:cs="Times New Roman"/>
          <w:b/>
          <w:bCs/>
          <w:color w:val="EE0000"/>
          <w:sz w:val="22"/>
          <w:szCs w:val="22"/>
        </w:rPr>
        <w:tab/>
      </w:r>
      <w:r w:rsidR="00D50794" w:rsidRPr="00B53A09">
        <w:rPr>
          <w:rFonts w:ascii="Times New Roman" w:hAnsi="Times New Roman" w:cs="Times New Roman"/>
          <w:b/>
          <w:bCs/>
          <w:color w:val="EE0000"/>
          <w:sz w:val="22"/>
          <w:szCs w:val="22"/>
          <w:u w:val="single"/>
        </w:rPr>
        <w:t>REVIEWING AUTHORITY</w:t>
      </w:r>
    </w:p>
    <w:p w14:paraId="4E58438F" w14:textId="6039275F" w:rsidR="00B6066B" w:rsidRPr="00B53A09" w:rsidRDefault="00047B8D" w:rsidP="00047B8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B53A09" w:rsidRPr="00B53A09">
        <w:rPr>
          <w:rFonts w:ascii="Times New Roman" w:hAnsi="Times New Roman" w:cs="Times New Roman"/>
          <w:b/>
          <w:bCs/>
          <w:color w:val="EE0000"/>
          <w:sz w:val="22"/>
          <w:szCs w:val="22"/>
        </w:rPr>
        <w:t>A</w:t>
      </w:r>
      <w:r w:rsidR="00554759" w:rsidRPr="00B53A09">
        <w:rPr>
          <w:rFonts w:ascii="Times New Roman" w:hAnsi="Times New Roman" w:cs="Times New Roman"/>
          <w:b/>
          <w:bCs/>
          <w:color w:val="EE0000"/>
          <w:sz w:val="22"/>
          <w:szCs w:val="22"/>
        </w:rPr>
        <w:t>:</w:t>
      </w:r>
      <w:r w:rsidRPr="00B53A09">
        <w:rPr>
          <w:rFonts w:ascii="Times New Roman" w:hAnsi="Times New Roman" w:cs="Times New Roman"/>
          <w:color w:val="EE0000"/>
          <w:sz w:val="22"/>
          <w:szCs w:val="22"/>
        </w:rPr>
        <w:t xml:space="preserve"> </w:t>
      </w:r>
      <w:r w:rsidR="00B6066B" w:rsidRPr="00B53A09">
        <w:rPr>
          <w:rFonts w:ascii="Times New Roman" w:hAnsi="Times New Roman" w:cs="Times New Roman"/>
          <w:color w:val="EE0000"/>
          <w:sz w:val="22"/>
          <w:szCs w:val="22"/>
        </w:rPr>
        <w:t>Allowed (no permit required but the use must comply with all applicable land use</w:t>
      </w:r>
      <w:r w:rsidR="00C37471" w:rsidRPr="00B53A09">
        <w:rPr>
          <w:rFonts w:ascii="Times New Roman" w:hAnsi="Times New Roman" w:cs="Times New Roman"/>
          <w:color w:val="EE0000"/>
          <w:sz w:val="22"/>
          <w:szCs w:val="22"/>
        </w:rPr>
        <w:t xml:space="preserve"> </w:t>
      </w:r>
      <w:r w:rsidR="00B6066B" w:rsidRPr="00B53A09">
        <w:rPr>
          <w:rFonts w:ascii="Times New Roman" w:hAnsi="Times New Roman" w:cs="Times New Roman"/>
          <w:color w:val="EE0000"/>
          <w:sz w:val="22"/>
          <w:szCs w:val="22"/>
        </w:rPr>
        <w:t>standards.)</w:t>
      </w:r>
    </w:p>
    <w:p w14:paraId="2B24B5B8" w14:textId="585F2118" w:rsidR="00B6066B" w:rsidRPr="00B53A09" w:rsidRDefault="00047B8D" w:rsidP="00047B8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B53A09" w:rsidRPr="00B53A09">
        <w:rPr>
          <w:rFonts w:ascii="Times New Roman" w:hAnsi="Times New Roman" w:cs="Times New Roman"/>
          <w:b/>
          <w:bCs/>
          <w:color w:val="EE0000"/>
          <w:sz w:val="22"/>
          <w:szCs w:val="22"/>
        </w:rPr>
        <w:t>P</w:t>
      </w:r>
      <w:r w:rsidR="00554759" w:rsidRPr="00B53A09">
        <w:rPr>
          <w:rFonts w:ascii="Times New Roman" w:hAnsi="Times New Roman" w:cs="Times New Roman"/>
          <w:b/>
          <w:bCs/>
          <w:color w:val="EE0000"/>
          <w:sz w:val="22"/>
          <w:szCs w:val="22"/>
        </w:rPr>
        <w:t>:</w:t>
      </w:r>
      <w:r w:rsidRPr="00B53A09">
        <w:rPr>
          <w:rFonts w:ascii="Times New Roman" w:hAnsi="Times New Roman" w:cs="Times New Roman"/>
          <w:b/>
          <w:bCs/>
          <w:color w:val="EE0000"/>
          <w:sz w:val="22"/>
          <w:szCs w:val="22"/>
        </w:rPr>
        <w:tab/>
      </w:r>
      <w:r w:rsidR="00B6066B" w:rsidRPr="00B53A09">
        <w:rPr>
          <w:rFonts w:ascii="Times New Roman" w:hAnsi="Times New Roman" w:cs="Times New Roman"/>
          <w:color w:val="EE0000"/>
          <w:sz w:val="22"/>
          <w:szCs w:val="22"/>
        </w:rPr>
        <w:t>Prohibited</w:t>
      </w:r>
    </w:p>
    <w:p w14:paraId="3A5C157B" w14:textId="796E91AC" w:rsidR="00B6066B" w:rsidRPr="00B53A09" w:rsidRDefault="00047B8D" w:rsidP="00047B8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B6066B" w:rsidRPr="00B53A09">
        <w:rPr>
          <w:rFonts w:ascii="Times New Roman" w:hAnsi="Times New Roman" w:cs="Times New Roman"/>
          <w:b/>
          <w:bCs/>
          <w:color w:val="EE0000"/>
          <w:sz w:val="22"/>
          <w:szCs w:val="22"/>
        </w:rPr>
        <w:t>PB</w:t>
      </w:r>
      <w:r w:rsidR="00A240F2" w:rsidRPr="00B53A09">
        <w:rPr>
          <w:rFonts w:ascii="Times New Roman" w:hAnsi="Times New Roman" w:cs="Times New Roman"/>
          <w:b/>
          <w:bCs/>
          <w:color w:val="EE0000"/>
          <w:sz w:val="22"/>
          <w:szCs w:val="22"/>
        </w:rPr>
        <w:t>:</w:t>
      </w:r>
      <w:r w:rsidR="00A240F2" w:rsidRPr="00B53A09">
        <w:rPr>
          <w:rFonts w:ascii="Times New Roman" w:hAnsi="Times New Roman" w:cs="Times New Roman"/>
          <w:color w:val="EE0000"/>
          <w:sz w:val="22"/>
          <w:szCs w:val="22"/>
        </w:rPr>
        <w:t xml:space="preserve"> </w:t>
      </w:r>
      <w:proofErr w:type="gramStart"/>
      <w:r w:rsidR="00A240F2" w:rsidRPr="00B53A09">
        <w:rPr>
          <w:rFonts w:ascii="Times New Roman" w:hAnsi="Times New Roman" w:cs="Times New Roman"/>
          <w:color w:val="EE0000"/>
          <w:sz w:val="22"/>
          <w:szCs w:val="22"/>
        </w:rPr>
        <w:t>Allowed</w:t>
      </w:r>
      <w:r w:rsidR="00B6066B" w:rsidRPr="00B53A09">
        <w:rPr>
          <w:rFonts w:ascii="Times New Roman" w:hAnsi="Times New Roman" w:cs="Times New Roman"/>
          <w:color w:val="EE0000"/>
          <w:sz w:val="22"/>
          <w:szCs w:val="22"/>
        </w:rPr>
        <w:t xml:space="preserve"> </w:t>
      </w:r>
      <w:r w:rsidR="00B53A09" w:rsidRPr="00B53A09">
        <w:rPr>
          <w:rFonts w:ascii="Times New Roman" w:hAnsi="Times New Roman" w:cs="Times New Roman"/>
          <w:color w:val="EE0000"/>
          <w:sz w:val="22"/>
          <w:szCs w:val="22"/>
        </w:rPr>
        <w:t>with</w:t>
      </w:r>
      <w:proofErr w:type="gramEnd"/>
      <w:r w:rsidR="00B53A09" w:rsidRPr="00B53A09">
        <w:rPr>
          <w:rFonts w:ascii="Times New Roman" w:hAnsi="Times New Roman" w:cs="Times New Roman"/>
          <w:color w:val="EE0000"/>
          <w:sz w:val="22"/>
          <w:szCs w:val="22"/>
        </w:rPr>
        <w:t xml:space="preserve"> </w:t>
      </w:r>
      <w:r w:rsidR="00B6066B" w:rsidRPr="00B53A09">
        <w:rPr>
          <w:rFonts w:ascii="Times New Roman" w:hAnsi="Times New Roman" w:cs="Times New Roman"/>
          <w:color w:val="EE0000"/>
          <w:sz w:val="22"/>
          <w:szCs w:val="22"/>
        </w:rPr>
        <w:t>permit issued by the Planning Board.</w:t>
      </w:r>
    </w:p>
    <w:p w14:paraId="79B0EE04" w14:textId="5C3E24C4" w:rsidR="00B6066B" w:rsidRPr="00B53A09" w:rsidRDefault="00047B8D" w:rsidP="00047B8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B6066B" w:rsidRPr="00B53A09">
        <w:rPr>
          <w:rFonts w:ascii="Times New Roman" w:hAnsi="Times New Roman" w:cs="Times New Roman"/>
          <w:b/>
          <w:bCs/>
          <w:color w:val="EE0000"/>
          <w:sz w:val="22"/>
          <w:szCs w:val="22"/>
        </w:rPr>
        <w:t>CEO</w:t>
      </w:r>
      <w:r w:rsidR="00554759" w:rsidRPr="00B53A09">
        <w:rPr>
          <w:rFonts w:ascii="Times New Roman" w:hAnsi="Times New Roman" w:cs="Times New Roman"/>
          <w:b/>
          <w:bCs/>
          <w:color w:val="EE0000"/>
          <w:sz w:val="22"/>
          <w:szCs w:val="22"/>
        </w:rPr>
        <w:t>:</w:t>
      </w:r>
      <w:r w:rsidRPr="00B53A09">
        <w:rPr>
          <w:rFonts w:ascii="Times New Roman" w:hAnsi="Times New Roman" w:cs="Times New Roman"/>
          <w:color w:val="EE0000"/>
          <w:sz w:val="22"/>
          <w:szCs w:val="22"/>
        </w:rPr>
        <w:t xml:space="preserve"> </w:t>
      </w:r>
      <w:r w:rsidR="00B6066B" w:rsidRPr="00B53A09">
        <w:rPr>
          <w:rFonts w:ascii="Times New Roman" w:hAnsi="Times New Roman" w:cs="Times New Roman"/>
          <w:color w:val="EE0000"/>
          <w:sz w:val="22"/>
          <w:szCs w:val="22"/>
        </w:rPr>
        <w:t>Allowed with permit issued by the Code Enforcement Officer</w:t>
      </w:r>
    </w:p>
    <w:p w14:paraId="13A80398" w14:textId="68FF9C3B" w:rsidR="00B6066B" w:rsidRPr="00B53A09" w:rsidRDefault="00047B8D" w:rsidP="00047B8D">
      <w:pPr>
        <w:tabs>
          <w:tab w:val="left" w:pos="360"/>
          <w:tab w:val="left" w:pos="720"/>
          <w:tab w:val="left" w:pos="1080"/>
        </w:tabs>
        <w:rPr>
          <w:rFonts w:ascii="Times New Roman" w:hAnsi="Times New Roman" w:cs="Times New Roman"/>
          <w:color w:val="EE0000"/>
          <w:sz w:val="22"/>
          <w:szCs w:val="22"/>
        </w:rPr>
      </w:pPr>
      <w:r w:rsidRPr="00B53A09">
        <w:rPr>
          <w:rFonts w:ascii="Times New Roman" w:hAnsi="Times New Roman" w:cs="Times New Roman"/>
          <w:b/>
          <w:bCs/>
          <w:color w:val="EE0000"/>
          <w:sz w:val="22"/>
          <w:szCs w:val="22"/>
        </w:rPr>
        <w:tab/>
      </w:r>
      <w:r w:rsidR="00B6066B" w:rsidRPr="00B53A09">
        <w:rPr>
          <w:rFonts w:ascii="Times New Roman" w:hAnsi="Times New Roman" w:cs="Times New Roman"/>
          <w:b/>
          <w:bCs/>
          <w:color w:val="EE0000"/>
          <w:sz w:val="22"/>
          <w:szCs w:val="22"/>
        </w:rPr>
        <w:t>LPI</w:t>
      </w:r>
      <w:r w:rsidR="00554759" w:rsidRPr="00B53A09">
        <w:rPr>
          <w:rFonts w:ascii="Times New Roman" w:hAnsi="Times New Roman" w:cs="Times New Roman"/>
          <w:b/>
          <w:bCs/>
          <w:color w:val="EE0000"/>
          <w:sz w:val="22"/>
          <w:szCs w:val="22"/>
        </w:rPr>
        <w:t>:</w:t>
      </w:r>
      <w:r w:rsidRPr="00B53A09">
        <w:rPr>
          <w:rFonts w:ascii="Times New Roman" w:hAnsi="Times New Roman" w:cs="Times New Roman"/>
          <w:color w:val="EE0000"/>
          <w:sz w:val="22"/>
          <w:szCs w:val="22"/>
        </w:rPr>
        <w:t xml:space="preserve"> </w:t>
      </w:r>
      <w:r w:rsidR="00B6066B" w:rsidRPr="00B53A09">
        <w:rPr>
          <w:rFonts w:ascii="Times New Roman" w:hAnsi="Times New Roman" w:cs="Times New Roman"/>
          <w:color w:val="EE0000"/>
          <w:sz w:val="22"/>
          <w:szCs w:val="22"/>
        </w:rPr>
        <w:t>Allowed with permit issued by the Local Plumbing Inspector</w:t>
      </w:r>
    </w:p>
    <w:p w14:paraId="03963938" w14:textId="77777777" w:rsidR="006D72A6" w:rsidRPr="00B53A09" w:rsidRDefault="006D72A6" w:rsidP="006D72A6">
      <w:pPr>
        <w:tabs>
          <w:tab w:val="left" w:pos="360"/>
          <w:tab w:val="left" w:pos="720"/>
          <w:tab w:val="left" w:pos="1080"/>
        </w:tabs>
        <w:ind w:left="720"/>
        <w:rPr>
          <w:rFonts w:ascii="Times New Roman" w:hAnsi="Times New Roman" w:cs="Times New Roman"/>
          <w:color w:val="EE0000"/>
          <w:sz w:val="22"/>
          <w:szCs w:val="22"/>
        </w:rPr>
      </w:pPr>
    </w:p>
    <w:p w14:paraId="4C964E35" w14:textId="0F0DDD90" w:rsidR="00B6066B" w:rsidRPr="00B53A09" w:rsidRDefault="006447B9" w:rsidP="00071801">
      <w:pPr>
        <w:tabs>
          <w:tab w:val="left" w:pos="360"/>
          <w:tab w:val="left" w:pos="720"/>
          <w:tab w:val="left" w:pos="1080"/>
        </w:tabs>
        <w:ind w:left="720"/>
        <w:rPr>
          <w:rFonts w:ascii="Times New Roman" w:hAnsi="Times New Roman" w:cs="Times New Roman"/>
          <w:b/>
          <w:bCs/>
          <w:color w:val="EE0000"/>
          <w:sz w:val="22"/>
          <w:szCs w:val="22"/>
        </w:rPr>
      </w:pPr>
      <w:r w:rsidRPr="00B53A09">
        <w:rPr>
          <w:rFonts w:ascii="Times New Roman" w:hAnsi="Times New Roman" w:cs="Times New Roman"/>
          <w:b/>
          <w:bCs/>
          <w:color w:val="EE0000"/>
          <w:sz w:val="22"/>
          <w:szCs w:val="22"/>
        </w:rPr>
        <w:t>FOOTNOTES APPLICABLE TO TABLE 6.1, LAND USES IN THE SHORELAND ZONE.</w:t>
      </w:r>
      <w:commentRangeEnd w:id="9"/>
      <w:r w:rsidR="005A0439">
        <w:rPr>
          <w:rStyle w:val="CommentReference"/>
        </w:rPr>
        <w:commentReference w:id="9"/>
      </w:r>
    </w:p>
    <w:p w14:paraId="3D43267D" w14:textId="382DC416"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1</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 xml:space="preserve">Requires permit from the Code Enforcement Officer if more than 100 </w:t>
      </w:r>
      <w:r w:rsidR="00515373">
        <w:rPr>
          <w:rFonts w:ascii="Times New Roman" w:hAnsi="Times New Roman" w:cs="Times New Roman"/>
          <w:sz w:val="22"/>
          <w:szCs w:val="22"/>
        </w:rPr>
        <w:t>sq.</w:t>
      </w:r>
      <w:r w:rsidRPr="00B6066B">
        <w:rPr>
          <w:rFonts w:ascii="Times New Roman" w:hAnsi="Times New Roman" w:cs="Times New Roman"/>
          <w:sz w:val="22"/>
          <w:szCs w:val="22"/>
        </w:rPr>
        <w:t xml:space="preserve"> </w:t>
      </w:r>
      <w:r w:rsidR="00515373">
        <w:rPr>
          <w:rFonts w:ascii="Times New Roman" w:hAnsi="Times New Roman" w:cs="Times New Roman"/>
          <w:sz w:val="22"/>
          <w:szCs w:val="22"/>
        </w:rPr>
        <w:t>ft.</w:t>
      </w:r>
      <w:r w:rsidRPr="00B6066B">
        <w:rPr>
          <w:rFonts w:ascii="Times New Roman" w:hAnsi="Times New Roman" w:cs="Times New Roman"/>
          <w:sz w:val="22"/>
          <w:szCs w:val="22"/>
        </w:rPr>
        <w:t xml:space="preserve"> of surface area, in total, is disturbed.</w:t>
      </w:r>
    </w:p>
    <w:p w14:paraId="54285E14" w14:textId="078B6415"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2</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In RP not allowed in areas so designated because of wildlife value.</w:t>
      </w:r>
    </w:p>
    <w:p w14:paraId="2BAE08D9" w14:textId="098B24DE"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3</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Provided that a variance from the setback requirement is obtained from the Board of Appeals.</w:t>
      </w:r>
    </w:p>
    <w:p w14:paraId="4E962FAB" w14:textId="3A1204B5"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4</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 xml:space="preserve">Functionally water-dependent uses and uses </w:t>
      </w:r>
      <w:proofErr w:type="gramStart"/>
      <w:r w:rsidRPr="00B6066B">
        <w:rPr>
          <w:rFonts w:ascii="Times New Roman" w:hAnsi="Times New Roman" w:cs="Times New Roman"/>
          <w:sz w:val="22"/>
          <w:szCs w:val="22"/>
        </w:rPr>
        <w:t>accessory</w:t>
      </w:r>
      <w:proofErr w:type="gramEnd"/>
      <w:r w:rsidRPr="00B6066B">
        <w:rPr>
          <w:rFonts w:ascii="Times New Roman" w:hAnsi="Times New Roman" w:cs="Times New Roman"/>
          <w:sz w:val="22"/>
          <w:szCs w:val="22"/>
        </w:rPr>
        <w:t xml:space="preserve"> to such water dependent uses only (See note on previous page).</w:t>
      </w:r>
    </w:p>
    <w:p w14:paraId="72AF8DDB" w14:textId="604B6619"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5</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 xml:space="preserve">See further restrictions in </w:t>
      </w:r>
      <w:commentRangeStart w:id="10"/>
      <w:r w:rsidRPr="00B6066B">
        <w:rPr>
          <w:rFonts w:ascii="Times New Roman" w:hAnsi="Times New Roman" w:cs="Times New Roman"/>
          <w:sz w:val="22"/>
          <w:szCs w:val="22"/>
        </w:rPr>
        <w:t>Article 7, Section D.13.</w:t>
      </w:r>
      <w:commentRangeEnd w:id="10"/>
      <w:r w:rsidR="00515373">
        <w:rPr>
          <w:rStyle w:val="CommentReference"/>
        </w:rPr>
        <w:commentReference w:id="10"/>
      </w:r>
    </w:p>
    <w:p w14:paraId="53E2097C" w14:textId="4798BED3" w:rsidR="00B6066B" w:rsidRPr="00B6066B" w:rsidRDefault="00B93CD0" w:rsidP="008D35B5">
      <w:pPr>
        <w:tabs>
          <w:tab w:val="left" w:pos="360"/>
          <w:tab w:val="left" w:pos="720"/>
          <w:tab w:val="left" w:pos="1080"/>
        </w:tabs>
        <w:ind w:left="792" w:hanging="144"/>
        <w:rPr>
          <w:rFonts w:ascii="Times New Roman" w:hAnsi="Times New Roman" w:cs="Times New Roman"/>
          <w:sz w:val="22"/>
          <w:szCs w:val="22"/>
        </w:rPr>
      </w:pPr>
      <w:r>
        <w:rPr>
          <w:rFonts w:ascii="Times New Roman" w:hAnsi="Times New Roman" w:cs="Times New Roman"/>
          <w:sz w:val="22"/>
          <w:szCs w:val="22"/>
          <w:vertAlign w:val="superscript"/>
        </w:rPr>
        <w:lastRenderedPageBreak/>
        <w:t xml:space="preserve"> </w:t>
      </w:r>
      <w:r w:rsidR="00B6066B" w:rsidRPr="006D72A6">
        <w:rPr>
          <w:rFonts w:ascii="Times New Roman" w:hAnsi="Times New Roman" w:cs="Times New Roman"/>
          <w:sz w:val="22"/>
          <w:szCs w:val="22"/>
          <w:vertAlign w:val="superscript"/>
        </w:rPr>
        <w:t>6</w:t>
      </w:r>
      <w:r w:rsidR="00B6066B" w:rsidRPr="00B6066B">
        <w:rPr>
          <w:rFonts w:ascii="Times New Roman" w:hAnsi="Times New Roman" w:cs="Times New Roman"/>
          <w:sz w:val="22"/>
          <w:szCs w:val="22"/>
        </w:rPr>
        <w:t>Except when area is zoned for resource protection due to floodplain criteria in which case a permit is required from the PB.</w:t>
      </w:r>
    </w:p>
    <w:p w14:paraId="2192CEDD" w14:textId="77777777"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7</w:t>
      </w:r>
      <w:r w:rsidRPr="00B6066B">
        <w:rPr>
          <w:rFonts w:ascii="Times New Roman" w:hAnsi="Times New Roman" w:cs="Times New Roman"/>
          <w:sz w:val="22"/>
          <w:szCs w:val="22"/>
        </w:rPr>
        <w:t xml:space="preserve">Except as provided in </w:t>
      </w:r>
      <w:commentRangeStart w:id="11"/>
      <w:r w:rsidRPr="00B6066B">
        <w:rPr>
          <w:rFonts w:ascii="Times New Roman" w:hAnsi="Times New Roman" w:cs="Times New Roman"/>
          <w:sz w:val="22"/>
          <w:szCs w:val="22"/>
        </w:rPr>
        <w:t>Article 7, Section D.8.c</w:t>
      </w:r>
      <w:commentRangeEnd w:id="11"/>
      <w:r w:rsidR="00515373">
        <w:rPr>
          <w:rStyle w:val="CommentReference"/>
        </w:rPr>
        <w:commentReference w:id="11"/>
      </w:r>
      <w:r w:rsidRPr="00B6066B">
        <w:rPr>
          <w:rFonts w:ascii="Times New Roman" w:hAnsi="Times New Roman" w:cs="Times New Roman"/>
          <w:sz w:val="22"/>
          <w:szCs w:val="22"/>
        </w:rPr>
        <w:t>.</w:t>
      </w:r>
    </w:p>
    <w:p w14:paraId="1816AE95" w14:textId="3F2CCEE4" w:rsidR="00B6066B" w:rsidRPr="00B6066B" w:rsidRDefault="00B93CD0" w:rsidP="008D35B5">
      <w:pPr>
        <w:tabs>
          <w:tab w:val="left" w:pos="360"/>
          <w:tab w:val="left" w:pos="720"/>
          <w:tab w:val="left" w:pos="1080"/>
        </w:tabs>
        <w:ind w:left="792" w:hanging="144"/>
        <w:rPr>
          <w:rFonts w:ascii="Times New Roman" w:hAnsi="Times New Roman" w:cs="Times New Roman"/>
          <w:sz w:val="22"/>
          <w:szCs w:val="22"/>
        </w:rPr>
      </w:pPr>
      <w:r>
        <w:rPr>
          <w:rFonts w:ascii="Times New Roman" w:hAnsi="Times New Roman" w:cs="Times New Roman"/>
          <w:sz w:val="22"/>
          <w:szCs w:val="22"/>
          <w:vertAlign w:val="superscript"/>
        </w:rPr>
        <w:t xml:space="preserve">8 </w:t>
      </w:r>
      <w:r w:rsidR="00B6066B" w:rsidRPr="00B6066B">
        <w:rPr>
          <w:rFonts w:ascii="Times New Roman" w:hAnsi="Times New Roman" w:cs="Times New Roman"/>
          <w:sz w:val="22"/>
          <w:szCs w:val="22"/>
        </w:rPr>
        <w:t xml:space="preserve">Single family residential structures may be allowed by special exception only according to the provisions of </w:t>
      </w:r>
      <w:commentRangeStart w:id="12"/>
      <w:r w:rsidR="00B6066B" w:rsidRPr="00B6066B">
        <w:rPr>
          <w:rFonts w:ascii="Times New Roman" w:hAnsi="Times New Roman" w:cs="Times New Roman"/>
          <w:sz w:val="22"/>
          <w:szCs w:val="22"/>
        </w:rPr>
        <w:t>Article 7, Section C</w:t>
      </w:r>
      <w:commentRangeEnd w:id="12"/>
      <w:r w:rsidR="00515373">
        <w:rPr>
          <w:rStyle w:val="CommentReference"/>
        </w:rPr>
        <w:commentReference w:id="12"/>
      </w:r>
      <w:r w:rsidR="00B6066B" w:rsidRPr="00B6066B">
        <w:rPr>
          <w:rFonts w:ascii="Times New Roman" w:hAnsi="Times New Roman" w:cs="Times New Roman"/>
          <w:sz w:val="22"/>
          <w:szCs w:val="22"/>
        </w:rPr>
        <w:t>., Special Exceptions. Two-family residential structures are prohibited.</w:t>
      </w:r>
    </w:p>
    <w:p w14:paraId="393449BE" w14:textId="316F0870" w:rsidR="00B6066B" w:rsidRPr="00B6066B" w:rsidRDefault="00B6066B" w:rsidP="008D35B5">
      <w:pPr>
        <w:tabs>
          <w:tab w:val="left" w:pos="360"/>
          <w:tab w:val="left" w:pos="720"/>
          <w:tab w:val="left" w:pos="1080"/>
        </w:tabs>
        <w:ind w:left="792" w:hanging="144"/>
        <w:rPr>
          <w:rFonts w:ascii="Times New Roman" w:hAnsi="Times New Roman" w:cs="Times New Roman"/>
          <w:sz w:val="22"/>
          <w:szCs w:val="22"/>
        </w:rPr>
      </w:pPr>
      <w:r w:rsidRPr="006D72A6">
        <w:rPr>
          <w:rFonts w:ascii="Times New Roman" w:hAnsi="Times New Roman" w:cs="Times New Roman"/>
          <w:sz w:val="22"/>
          <w:szCs w:val="22"/>
          <w:vertAlign w:val="superscript"/>
        </w:rPr>
        <w:t>9</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Except for commercial uses otherwise listed in this Table, such as marinas and campgrounds, that are allowed in the respective district.</w:t>
      </w:r>
    </w:p>
    <w:p w14:paraId="25FDE008" w14:textId="732D71AE" w:rsidR="00B6066B" w:rsidRPr="00B6066B" w:rsidRDefault="00B6066B" w:rsidP="00071801">
      <w:pPr>
        <w:tabs>
          <w:tab w:val="left" w:pos="360"/>
          <w:tab w:val="left" w:pos="720"/>
          <w:tab w:val="left" w:pos="1080"/>
        </w:tabs>
        <w:ind w:left="648" w:hanging="144"/>
        <w:rPr>
          <w:rFonts w:ascii="Times New Roman" w:hAnsi="Times New Roman" w:cs="Times New Roman"/>
          <w:sz w:val="22"/>
          <w:szCs w:val="22"/>
        </w:rPr>
      </w:pPr>
      <w:r w:rsidRPr="00B93CD0">
        <w:rPr>
          <w:rFonts w:ascii="Times New Roman" w:hAnsi="Times New Roman" w:cs="Times New Roman"/>
          <w:sz w:val="22"/>
          <w:szCs w:val="22"/>
          <w:vertAlign w:val="superscript"/>
        </w:rPr>
        <w:t>10</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Excluding bridges and other crossings not involving earthwork, in which case no permit is required.</w:t>
      </w:r>
    </w:p>
    <w:p w14:paraId="17885CDD" w14:textId="7B8D34BF" w:rsidR="00B6066B" w:rsidRPr="00B6066B" w:rsidRDefault="00B6066B" w:rsidP="00071801">
      <w:pPr>
        <w:tabs>
          <w:tab w:val="left" w:pos="360"/>
          <w:tab w:val="left" w:pos="720"/>
          <w:tab w:val="left" w:pos="1080"/>
        </w:tabs>
        <w:ind w:left="648" w:hanging="144"/>
        <w:rPr>
          <w:rFonts w:ascii="Times New Roman" w:hAnsi="Times New Roman" w:cs="Times New Roman"/>
          <w:sz w:val="22"/>
          <w:szCs w:val="22"/>
        </w:rPr>
      </w:pPr>
      <w:r w:rsidRPr="00B93CD0">
        <w:rPr>
          <w:rFonts w:ascii="Times New Roman" w:hAnsi="Times New Roman" w:cs="Times New Roman"/>
          <w:sz w:val="22"/>
          <w:szCs w:val="22"/>
          <w:vertAlign w:val="superscript"/>
        </w:rPr>
        <w:t>11</w:t>
      </w:r>
      <w:r w:rsidR="00B93CD0">
        <w:rPr>
          <w:rFonts w:ascii="Times New Roman" w:hAnsi="Times New Roman" w:cs="Times New Roman"/>
          <w:sz w:val="22"/>
          <w:szCs w:val="22"/>
          <w:vertAlign w:val="superscript"/>
        </w:rPr>
        <w:t xml:space="preserve"> </w:t>
      </w:r>
      <w:r w:rsidRPr="00B6066B">
        <w:rPr>
          <w:rFonts w:ascii="Times New Roman" w:hAnsi="Times New Roman" w:cs="Times New Roman"/>
          <w:sz w:val="22"/>
          <w:szCs w:val="22"/>
        </w:rPr>
        <w:t>Permit not required but must file a written “notice of intent to construct” with CEO.</w:t>
      </w:r>
    </w:p>
    <w:p w14:paraId="655F4879" w14:textId="77777777" w:rsidR="00B6066B" w:rsidRPr="00B6066B" w:rsidRDefault="00B6066B" w:rsidP="00071801">
      <w:pPr>
        <w:tabs>
          <w:tab w:val="left" w:pos="360"/>
          <w:tab w:val="left" w:pos="720"/>
          <w:tab w:val="left" w:pos="1080"/>
        </w:tabs>
        <w:ind w:left="648" w:hanging="144"/>
        <w:rPr>
          <w:rFonts w:ascii="Times New Roman" w:hAnsi="Times New Roman" w:cs="Times New Roman"/>
          <w:sz w:val="22"/>
          <w:szCs w:val="22"/>
        </w:rPr>
      </w:pPr>
      <w:r w:rsidRPr="00B93CD0">
        <w:rPr>
          <w:rFonts w:ascii="Times New Roman" w:hAnsi="Times New Roman" w:cs="Times New Roman"/>
          <w:sz w:val="22"/>
          <w:szCs w:val="22"/>
          <w:vertAlign w:val="superscript"/>
        </w:rPr>
        <w:t>12</w:t>
      </w:r>
      <w:r w:rsidRPr="00B6066B">
        <w:rPr>
          <w:rFonts w:ascii="Times New Roman" w:hAnsi="Times New Roman" w:cs="Times New Roman"/>
          <w:sz w:val="22"/>
          <w:szCs w:val="22"/>
        </w:rPr>
        <w:t xml:space="preserve"> Permit </w:t>
      </w:r>
      <w:proofErr w:type="gramStart"/>
      <w:r w:rsidRPr="00B6066B">
        <w:rPr>
          <w:rFonts w:ascii="Times New Roman" w:hAnsi="Times New Roman" w:cs="Times New Roman"/>
          <w:sz w:val="22"/>
          <w:szCs w:val="22"/>
        </w:rPr>
        <w:t>not</w:t>
      </w:r>
      <w:proofErr w:type="gramEnd"/>
      <w:r w:rsidRPr="00B6066B">
        <w:rPr>
          <w:rFonts w:ascii="Times New Roman" w:hAnsi="Times New Roman" w:cs="Times New Roman"/>
          <w:sz w:val="22"/>
          <w:szCs w:val="22"/>
        </w:rPr>
        <w:t xml:space="preserve"> required but must notify the CEO in writing prior to any clearing or removal. </w:t>
      </w:r>
    </w:p>
    <w:p w14:paraId="3FCECCA2" w14:textId="77777777" w:rsidR="00B93CD0" w:rsidRDefault="00B93CD0" w:rsidP="00B6066B">
      <w:pPr>
        <w:tabs>
          <w:tab w:val="left" w:pos="360"/>
          <w:tab w:val="left" w:pos="720"/>
          <w:tab w:val="left" w:pos="1080"/>
        </w:tabs>
        <w:rPr>
          <w:rFonts w:ascii="Times New Roman" w:hAnsi="Times New Roman" w:cs="Times New Roman"/>
          <w:sz w:val="22"/>
          <w:szCs w:val="22"/>
        </w:rPr>
      </w:pPr>
    </w:p>
    <w:p w14:paraId="77792728" w14:textId="36694E1B" w:rsidR="00C01AAA" w:rsidRDefault="00B6066B" w:rsidP="007C2321">
      <w:pPr>
        <w:tabs>
          <w:tab w:val="left" w:pos="360"/>
          <w:tab w:val="left" w:pos="720"/>
          <w:tab w:val="left" w:pos="1080"/>
        </w:tabs>
        <w:jc w:val="center"/>
        <w:rPr>
          <w:rFonts w:ascii="Times New Roman" w:hAnsi="Times New Roman" w:cs="Times New Roman"/>
          <w:b/>
          <w:bCs/>
          <w:sz w:val="22"/>
          <w:szCs w:val="22"/>
        </w:rPr>
      </w:pPr>
      <w:r w:rsidRPr="00155AD1">
        <w:rPr>
          <w:rFonts w:ascii="Times New Roman" w:hAnsi="Times New Roman" w:cs="Times New Roman"/>
          <w:b/>
          <w:bCs/>
          <w:sz w:val="22"/>
          <w:szCs w:val="22"/>
        </w:rPr>
        <w:t>TABLE 6.1. LAND USES IN THE SHORELAND ZONE</w:t>
      </w:r>
    </w:p>
    <w:p w14:paraId="1B68A288" w14:textId="77777777" w:rsidR="007C2321" w:rsidRPr="007C2321" w:rsidRDefault="007C2321" w:rsidP="007C2321">
      <w:pPr>
        <w:tabs>
          <w:tab w:val="left" w:pos="360"/>
          <w:tab w:val="left" w:pos="720"/>
          <w:tab w:val="left" w:pos="1080"/>
        </w:tabs>
        <w:jc w:val="center"/>
        <w:rPr>
          <w:rFonts w:ascii="Times New Roman" w:hAnsi="Times New Roman" w:cs="Times New Roman"/>
          <w:b/>
          <w:bCs/>
          <w:sz w:val="22"/>
          <w:szCs w:val="22"/>
        </w:rPr>
      </w:pPr>
    </w:p>
    <w:tbl>
      <w:tblPr>
        <w:tblW w:w="9360" w:type="dxa"/>
        <w:tblLayout w:type="fixed"/>
        <w:tblLook w:val="0000" w:firstRow="0" w:lastRow="0" w:firstColumn="0" w:lastColumn="0" w:noHBand="0" w:noVBand="0"/>
      </w:tblPr>
      <w:tblGrid>
        <w:gridCol w:w="3620"/>
        <w:gridCol w:w="956"/>
        <w:gridCol w:w="957"/>
        <w:gridCol w:w="957"/>
        <w:gridCol w:w="956"/>
        <w:gridCol w:w="957"/>
        <w:gridCol w:w="957"/>
      </w:tblGrid>
      <w:tr w:rsidR="005D06B6" w:rsidRPr="008C74E5" w14:paraId="63D02759" w14:textId="77777777" w:rsidTr="00872B2D">
        <w:trPr>
          <w:cantSplit/>
          <w:tblHeader/>
        </w:trPr>
        <w:tc>
          <w:tcPr>
            <w:tcW w:w="3620" w:type="dxa"/>
            <w:tcBorders>
              <w:bottom w:val="single" w:sz="6" w:space="0" w:color="auto"/>
            </w:tcBorders>
          </w:tcPr>
          <w:p w14:paraId="2DC2A0B3" w14:textId="057FF006" w:rsidR="005D06B6" w:rsidRPr="008C74E5" w:rsidRDefault="005D06B6" w:rsidP="005D06B6">
            <w:pPr>
              <w:tabs>
                <w:tab w:val="left" w:pos="348"/>
                <w:tab w:val="left" w:pos="720"/>
              </w:tabs>
              <w:spacing w:before="0"/>
              <w:ind w:left="348" w:hanging="348"/>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LAND USES</w:t>
            </w:r>
          </w:p>
        </w:tc>
        <w:tc>
          <w:tcPr>
            <w:tcW w:w="5740" w:type="dxa"/>
            <w:gridSpan w:val="6"/>
            <w:tcBorders>
              <w:bottom w:val="single" w:sz="6" w:space="0" w:color="auto"/>
            </w:tcBorders>
          </w:tcPr>
          <w:p w14:paraId="0E5EBEF3" w14:textId="17728228" w:rsidR="005D06B6" w:rsidRPr="008C74E5" w:rsidRDefault="005D06B6"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DISTRICT</w:t>
            </w:r>
          </w:p>
        </w:tc>
      </w:tr>
      <w:tr w:rsidR="00EA120B" w:rsidRPr="008C74E5" w14:paraId="448CBCA5" w14:textId="77777777" w:rsidTr="007858EF">
        <w:trPr>
          <w:cantSplit/>
        </w:trPr>
        <w:tc>
          <w:tcPr>
            <w:tcW w:w="3620" w:type="dxa"/>
            <w:tcBorders>
              <w:bottom w:val="single" w:sz="6" w:space="0" w:color="auto"/>
            </w:tcBorders>
            <w:vAlign w:val="center"/>
          </w:tcPr>
          <w:p w14:paraId="67A92109" w14:textId="77777777" w:rsidR="00EA120B" w:rsidRPr="008C74E5" w:rsidRDefault="00EA120B" w:rsidP="00C01AAA">
            <w:pPr>
              <w:tabs>
                <w:tab w:val="left" w:pos="348"/>
                <w:tab w:val="left" w:pos="720"/>
              </w:tabs>
              <w:spacing w:before="0"/>
              <w:ind w:left="348" w:hanging="348"/>
              <w:rPr>
                <w:rFonts w:ascii="Times New Roman" w:eastAsia="Calibri" w:hAnsi="Times New Roman" w:cs="Times New Roman"/>
                <w:bCs/>
                <w:kern w:val="0"/>
                <w:sz w:val="22"/>
                <w:szCs w:val="22"/>
                <w:u w:val="single"/>
                <w14:ligatures w14:val="none"/>
              </w:rPr>
            </w:pPr>
          </w:p>
        </w:tc>
        <w:tc>
          <w:tcPr>
            <w:tcW w:w="956" w:type="dxa"/>
            <w:tcBorders>
              <w:bottom w:val="single" w:sz="6" w:space="0" w:color="auto"/>
            </w:tcBorders>
            <w:vAlign w:val="center"/>
          </w:tcPr>
          <w:p w14:paraId="5E65405E" w14:textId="5AE22FD8"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SP</w:t>
            </w:r>
          </w:p>
        </w:tc>
        <w:tc>
          <w:tcPr>
            <w:tcW w:w="957" w:type="dxa"/>
            <w:tcBorders>
              <w:bottom w:val="single" w:sz="6" w:space="0" w:color="auto"/>
            </w:tcBorders>
            <w:vAlign w:val="center"/>
          </w:tcPr>
          <w:p w14:paraId="6D6337C7" w14:textId="1A1467E4"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RP</w:t>
            </w:r>
          </w:p>
        </w:tc>
        <w:tc>
          <w:tcPr>
            <w:tcW w:w="957" w:type="dxa"/>
            <w:tcBorders>
              <w:bottom w:val="single" w:sz="6" w:space="0" w:color="auto"/>
            </w:tcBorders>
            <w:vAlign w:val="center"/>
          </w:tcPr>
          <w:p w14:paraId="125FC123" w14:textId="558A2B55"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LR</w:t>
            </w:r>
          </w:p>
        </w:tc>
        <w:tc>
          <w:tcPr>
            <w:tcW w:w="956" w:type="dxa"/>
            <w:tcBorders>
              <w:bottom w:val="single" w:sz="6" w:space="0" w:color="auto"/>
            </w:tcBorders>
            <w:vAlign w:val="center"/>
          </w:tcPr>
          <w:p w14:paraId="7E81084B" w14:textId="7FF2A583"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LC</w:t>
            </w:r>
          </w:p>
        </w:tc>
        <w:tc>
          <w:tcPr>
            <w:tcW w:w="957" w:type="dxa"/>
            <w:tcBorders>
              <w:bottom w:val="single" w:sz="6" w:space="0" w:color="auto"/>
            </w:tcBorders>
            <w:vAlign w:val="center"/>
          </w:tcPr>
          <w:p w14:paraId="3728285F" w14:textId="022F0846"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GD</w:t>
            </w:r>
          </w:p>
        </w:tc>
        <w:tc>
          <w:tcPr>
            <w:tcW w:w="957" w:type="dxa"/>
            <w:tcBorders>
              <w:bottom w:val="single" w:sz="6" w:space="0" w:color="auto"/>
            </w:tcBorders>
            <w:vAlign w:val="center"/>
          </w:tcPr>
          <w:p w14:paraId="1AA1998F" w14:textId="29CCAD2B" w:rsidR="00EA120B" w:rsidRPr="008C74E5" w:rsidRDefault="00DB4325" w:rsidP="00366CC3">
            <w:pPr>
              <w:spacing w:before="0"/>
              <w:ind w:left="0" w:firstLine="0"/>
              <w:jc w:val="center"/>
              <w:rPr>
                <w:rFonts w:ascii="Times New Roman" w:eastAsia="Calibri" w:hAnsi="Times New Roman" w:cs="Times New Roman"/>
                <w:bCs/>
                <w:kern w:val="0"/>
                <w:sz w:val="22"/>
                <w:szCs w:val="22"/>
                <w:u w:val="single"/>
                <w14:ligatures w14:val="none"/>
              </w:rPr>
            </w:pPr>
            <w:r w:rsidRPr="008C74E5">
              <w:rPr>
                <w:rFonts w:ascii="Times New Roman" w:eastAsia="Calibri" w:hAnsi="Times New Roman" w:cs="Times New Roman"/>
                <w:bCs/>
                <w:kern w:val="0"/>
                <w:sz w:val="22"/>
                <w:szCs w:val="22"/>
                <w:u w:val="single"/>
                <w14:ligatures w14:val="none"/>
              </w:rPr>
              <w:t>CFMA</w:t>
            </w:r>
          </w:p>
        </w:tc>
      </w:tr>
      <w:tr w:rsidR="00C01AAA" w:rsidRPr="008C74E5" w14:paraId="23A4F41B" w14:textId="77777777" w:rsidTr="007858EF">
        <w:trPr>
          <w:cantSplit/>
        </w:trPr>
        <w:tc>
          <w:tcPr>
            <w:tcW w:w="3620" w:type="dxa"/>
            <w:tcBorders>
              <w:bottom w:val="single" w:sz="6" w:space="0" w:color="auto"/>
            </w:tcBorders>
            <w:vAlign w:val="center"/>
          </w:tcPr>
          <w:p w14:paraId="7DE013B4" w14:textId="77777777" w:rsidR="00C01AAA" w:rsidRPr="008C74E5" w:rsidRDefault="00C01AAA" w:rsidP="00C01AAA">
            <w:pPr>
              <w:tabs>
                <w:tab w:val="left" w:pos="348"/>
                <w:tab w:val="left" w:pos="720"/>
              </w:tabs>
              <w:spacing w:before="0"/>
              <w:ind w:left="348" w:hanging="348"/>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w:t>
            </w:r>
            <w:r w:rsidRPr="008C74E5">
              <w:rPr>
                <w:rFonts w:ascii="Times New Roman" w:eastAsia="Calibri" w:hAnsi="Times New Roman" w:cs="Times New Roman"/>
                <w:bCs/>
                <w:kern w:val="0"/>
                <w:sz w:val="22"/>
                <w:szCs w:val="22"/>
                <w14:ligatures w14:val="none"/>
              </w:rPr>
              <w:tab/>
              <w:t>Non-intensive recreational uses not requiring structures such as hunting, fishing and hiking</w:t>
            </w:r>
          </w:p>
        </w:tc>
        <w:tc>
          <w:tcPr>
            <w:tcW w:w="956" w:type="dxa"/>
            <w:tcBorders>
              <w:bottom w:val="single" w:sz="6" w:space="0" w:color="auto"/>
            </w:tcBorders>
            <w:vAlign w:val="center"/>
          </w:tcPr>
          <w:p w14:paraId="1860C91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540E6193" w14:textId="24087CF3"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bottom w:val="single" w:sz="6" w:space="0" w:color="auto"/>
            </w:tcBorders>
            <w:vAlign w:val="center"/>
          </w:tcPr>
          <w:p w14:paraId="46C21A6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1F7C68CB" w14:textId="39B89E3B"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bottom w:val="single" w:sz="6" w:space="0" w:color="auto"/>
            </w:tcBorders>
            <w:vAlign w:val="center"/>
          </w:tcPr>
          <w:p w14:paraId="02CCF92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0C7E4879" w14:textId="2C3D1A11"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bottom w:val="single" w:sz="6" w:space="0" w:color="auto"/>
            </w:tcBorders>
            <w:vAlign w:val="center"/>
          </w:tcPr>
          <w:p w14:paraId="63AF097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D0C3F2B" w14:textId="7511F8D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bottom w:val="single" w:sz="6" w:space="0" w:color="auto"/>
            </w:tcBorders>
            <w:vAlign w:val="center"/>
          </w:tcPr>
          <w:p w14:paraId="69E030B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58B972A8" w14:textId="73BCF1B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bottom w:val="single" w:sz="6" w:space="0" w:color="auto"/>
            </w:tcBorders>
            <w:vAlign w:val="center"/>
          </w:tcPr>
          <w:p w14:paraId="5D708E3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20DB9FD" w14:textId="7882625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5EED8DB5" w14:textId="77777777" w:rsidTr="007858EF">
        <w:trPr>
          <w:cantSplit/>
        </w:trPr>
        <w:tc>
          <w:tcPr>
            <w:tcW w:w="3620" w:type="dxa"/>
            <w:tcBorders>
              <w:top w:val="single" w:sz="6" w:space="0" w:color="auto"/>
              <w:bottom w:val="single" w:sz="6" w:space="0" w:color="auto"/>
            </w:tcBorders>
            <w:vAlign w:val="center"/>
          </w:tcPr>
          <w:p w14:paraId="0A357772" w14:textId="77777777" w:rsidR="00C01AAA" w:rsidRPr="008C74E5" w:rsidRDefault="00C01AAA" w:rsidP="00F705E0">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w:t>
            </w:r>
            <w:r w:rsidRPr="008C74E5">
              <w:rPr>
                <w:rFonts w:ascii="Times New Roman" w:eastAsia="Calibri" w:hAnsi="Times New Roman" w:cs="Times New Roman"/>
                <w:bCs/>
                <w:kern w:val="0"/>
                <w:sz w:val="22"/>
                <w:szCs w:val="22"/>
                <w14:ligatures w14:val="none"/>
              </w:rPr>
              <w:tab/>
              <w:t>Motorized vehicular traffic on existing roads and trails</w:t>
            </w:r>
          </w:p>
        </w:tc>
        <w:tc>
          <w:tcPr>
            <w:tcW w:w="956" w:type="dxa"/>
            <w:tcBorders>
              <w:top w:val="single" w:sz="6" w:space="0" w:color="auto"/>
              <w:bottom w:val="single" w:sz="6" w:space="0" w:color="auto"/>
            </w:tcBorders>
            <w:vAlign w:val="center"/>
          </w:tcPr>
          <w:p w14:paraId="4033F667" w14:textId="0711C18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480AAC8" w14:textId="731A31E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77247A91" w14:textId="2CAFB1D4"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4D7F0A8E" w14:textId="77524F2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DC4C96C" w14:textId="368292B2"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16FF3ED" w14:textId="27637E2C"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0B9BBA30" w14:textId="77777777" w:rsidTr="007858EF">
        <w:trPr>
          <w:cantSplit/>
        </w:trPr>
        <w:tc>
          <w:tcPr>
            <w:tcW w:w="3620" w:type="dxa"/>
            <w:tcBorders>
              <w:top w:val="single" w:sz="6" w:space="0" w:color="auto"/>
              <w:bottom w:val="single" w:sz="6" w:space="0" w:color="auto"/>
            </w:tcBorders>
            <w:vAlign w:val="center"/>
          </w:tcPr>
          <w:p w14:paraId="5A6244F3" w14:textId="77777777" w:rsidR="00C01AAA" w:rsidRPr="008C74E5" w:rsidRDefault="00C01AAA" w:rsidP="00C01AAA">
            <w:pPr>
              <w:tabs>
                <w:tab w:val="left" w:pos="348"/>
                <w:tab w:val="left" w:pos="720"/>
              </w:tabs>
              <w:spacing w:before="0"/>
              <w:ind w:left="348" w:hanging="348"/>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w:t>
            </w:r>
            <w:r w:rsidRPr="008C74E5">
              <w:rPr>
                <w:rFonts w:ascii="Times New Roman" w:eastAsia="Calibri" w:hAnsi="Times New Roman" w:cs="Times New Roman"/>
                <w:bCs/>
                <w:kern w:val="0"/>
                <w:sz w:val="22"/>
                <w:szCs w:val="22"/>
                <w14:ligatures w14:val="none"/>
              </w:rPr>
              <w:tab/>
              <w:t>Forest management activities except for timber harvesting &amp; land management roads</w:t>
            </w:r>
          </w:p>
        </w:tc>
        <w:tc>
          <w:tcPr>
            <w:tcW w:w="956" w:type="dxa"/>
            <w:tcBorders>
              <w:top w:val="single" w:sz="6" w:space="0" w:color="auto"/>
              <w:bottom w:val="single" w:sz="6" w:space="0" w:color="auto"/>
            </w:tcBorders>
            <w:vAlign w:val="center"/>
          </w:tcPr>
          <w:p w14:paraId="06FC0336" w14:textId="0B8943E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D13D56F" w14:textId="293FE64A"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CEFBA3F" w14:textId="29633D2B"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23C8E233" w14:textId="0F9379F4"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C9A73CD" w14:textId="30364E2A"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7C595EEE" w14:textId="6A1E7DE2"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233156BA" w14:textId="77777777" w:rsidTr="007858EF">
        <w:trPr>
          <w:cantSplit/>
        </w:trPr>
        <w:tc>
          <w:tcPr>
            <w:tcW w:w="3620" w:type="dxa"/>
            <w:tcBorders>
              <w:top w:val="single" w:sz="6" w:space="0" w:color="auto"/>
              <w:bottom w:val="single" w:sz="6" w:space="0" w:color="auto"/>
            </w:tcBorders>
            <w:vAlign w:val="center"/>
          </w:tcPr>
          <w:p w14:paraId="7042824D"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4.</w:t>
            </w:r>
            <w:r w:rsidRPr="008C74E5">
              <w:rPr>
                <w:rFonts w:ascii="Times New Roman" w:eastAsia="Calibri" w:hAnsi="Times New Roman" w:cs="Times New Roman"/>
                <w:bCs/>
                <w:kern w:val="0"/>
                <w:sz w:val="22"/>
                <w:szCs w:val="22"/>
                <w14:ligatures w14:val="none"/>
              </w:rPr>
              <w:tab/>
              <w:t>Timber harvesting</w:t>
            </w:r>
          </w:p>
        </w:tc>
        <w:tc>
          <w:tcPr>
            <w:tcW w:w="956" w:type="dxa"/>
            <w:tcBorders>
              <w:top w:val="single" w:sz="6" w:space="0" w:color="auto"/>
              <w:bottom w:val="single" w:sz="6" w:space="0" w:color="auto"/>
            </w:tcBorders>
            <w:vAlign w:val="center"/>
          </w:tcPr>
          <w:p w14:paraId="428DAD06" w14:textId="4EB6CF7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50338C21" w14:textId="7935CAD8"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493BCBB" w14:textId="4652F5C3"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12BC3D9C" w14:textId="792A7A3E"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5A943DD2" w14:textId="02EC61F4"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4148B51" w14:textId="07662BD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12D9927B" w14:textId="77777777" w:rsidTr="007858EF">
        <w:trPr>
          <w:cantSplit/>
        </w:trPr>
        <w:tc>
          <w:tcPr>
            <w:tcW w:w="3620" w:type="dxa"/>
            <w:tcBorders>
              <w:top w:val="single" w:sz="6" w:space="0" w:color="auto"/>
              <w:bottom w:val="single" w:sz="6" w:space="0" w:color="auto"/>
            </w:tcBorders>
            <w:vAlign w:val="center"/>
          </w:tcPr>
          <w:p w14:paraId="36D8EF2B" w14:textId="77777777" w:rsidR="00C01AAA" w:rsidRPr="008C74E5" w:rsidRDefault="00C01AAA" w:rsidP="00A762BD">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5.</w:t>
            </w:r>
            <w:r w:rsidRPr="008C74E5">
              <w:rPr>
                <w:rFonts w:ascii="Times New Roman" w:eastAsia="Calibri" w:hAnsi="Times New Roman" w:cs="Times New Roman"/>
                <w:bCs/>
                <w:kern w:val="0"/>
                <w:sz w:val="22"/>
                <w:szCs w:val="22"/>
                <w14:ligatures w14:val="none"/>
              </w:rPr>
              <w:tab/>
              <w:t>Clearing or removal of vegetation for activities other than timber harvesting</w:t>
            </w:r>
          </w:p>
        </w:tc>
        <w:tc>
          <w:tcPr>
            <w:tcW w:w="956" w:type="dxa"/>
            <w:tcBorders>
              <w:top w:val="single" w:sz="6" w:space="0" w:color="auto"/>
              <w:bottom w:val="single" w:sz="6" w:space="0" w:color="auto"/>
            </w:tcBorders>
            <w:vAlign w:val="center"/>
          </w:tcPr>
          <w:p w14:paraId="3B5C170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6ECD35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674A25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12</w:t>
            </w:r>
          </w:p>
        </w:tc>
        <w:tc>
          <w:tcPr>
            <w:tcW w:w="956" w:type="dxa"/>
            <w:tcBorders>
              <w:top w:val="single" w:sz="6" w:space="0" w:color="auto"/>
              <w:bottom w:val="single" w:sz="6" w:space="0" w:color="auto"/>
            </w:tcBorders>
            <w:vAlign w:val="center"/>
          </w:tcPr>
          <w:p w14:paraId="5384FFD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12</w:t>
            </w:r>
          </w:p>
        </w:tc>
        <w:tc>
          <w:tcPr>
            <w:tcW w:w="957" w:type="dxa"/>
            <w:tcBorders>
              <w:top w:val="single" w:sz="6" w:space="0" w:color="auto"/>
              <w:bottom w:val="single" w:sz="6" w:space="0" w:color="auto"/>
            </w:tcBorders>
            <w:vAlign w:val="center"/>
          </w:tcPr>
          <w:p w14:paraId="30575D8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12</w:t>
            </w:r>
          </w:p>
        </w:tc>
        <w:tc>
          <w:tcPr>
            <w:tcW w:w="957" w:type="dxa"/>
            <w:tcBorders>
              <w:top w:val="single" w:sz="6" w:space="0" w:color="auto"/>
              <w:bottom w:val="single" w:sz="6" w:space="0" w:color="auto"/>
            </w:tcBorders>
            <w:vAlign w:val="center"/>
          </w:tcPr>
          <w:p w14:paraId="22AAF08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12</w:t>
            </w:r>
          </w:p>
        </w:tc>
      </w:tr>
      <w:tr w:rsidR="00C01AAA" w:rsidRPr="008C74E5" w14:paraId="2431EB56" w14:textId="77777777" w:rsidTr="007858EF">
        <w:trPr>
          <w:cantSplit/>
        </w:trPr>
        <w:tc>
          <w:tcPr>
            <w:tcW w:w="3620" w:type="dxa"/>
            <w:tcBorders>
              <w:top w:val="single" w:sz="6" w:space="0" w:color="auto"/>
              <w:bottom w:val="single" w:sz="6" w:space="0" w:color="auto"/>
            </w:tcBorders>
            <w:vAlign w:val="center"/>
          </w:tcPr>
          <w:p w14:paraId="3FD537B3"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6.</w:t>
            </w:r>
            <w:r w:rsidRPr="008C74E5">
              <w:rPr>
                <w:rFonts w:ascii="Times New Roman" w:eastAsia="Calibri" w:hAnsi="Times New Roman" w:cs="Times New Roman"/>
                <w:bCs/>
                <w:kern w:val="0"/>
                <w:sz w:val="22"/>
                <w:szCs w:val="22"/>
                <w14:ligatures w14:val="none"/>
              </w:rPr>
              <w:tab/>
              <w:t>Fire prevention activities</w:t>
            </w:r>
          </w:p>
        </w:tc>
        <w:tc>
          <w:tcPr>
            <w:tcW w:w="956" w:type="dxa"/>
            <w:tcBorders>
              <w:top w:val="single" w:sz="6" w:space="0" w:color="auto"/>
              <w:bottom w:val="single" w:sz="6" w:space="0" w:color="auto"/>
            </w:tcBorders>
            <w:vAlign w:val="center"/>
          </w:tcPr>
          <w:p w14:paraId="71C69EA6" w14:textId="0F8616A4"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BC1313A" w14:textId="166F9EA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D8A5FB3" w14:textId="20080357"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708649F0" w14:textId="7A72268A"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ACF7C63" w14:textId="5B39F08F"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34E3DA13" w14:textId="4E63F7F3"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3268EE20" w14:textId="77777777" w:rsidTr="007858EF">
        <w:trPr>
          <w:cantSplit/>
        </w:trPr>
        <w:tc>
          <w:tcPr>
            <w:tcW w:w="3620" w:type="dxa"/>
            <w:tcBorders>
              <w:top w:val="single" w:sz="6" w:space="0" w:color="auto"/>
              <w:bottom w:val="single" w:sz="6" w:space="0" w:color="auto"/>
            </w:tcBorders>
            <w:vAlign w:val="center"/>
          </w:tcPr>
          <w:p w14:paraId="2A1E1351"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7.</w:t>
            </w:r>
            <w:r w:rsidRPr="008C74E5">
              <w:rPr>
                <w:rFonts w:ascii="Times New Roman" w:eastAsia="Calibri" w:hAnsi="Times New Roman" w:cs="Times New Roman"/>
                <w:bCs/>
                <w:kern w:val="0"/>
                <w:sz w:val="22"/>
                <w:szCs w:val="22"/>
                <w14:ligatures w14:val="none"/>
              </w:rPr>
              <w:tab/>
              <w:t>Wildlife management practices</w:t>
            </w:r>
          </w:p>
        </w:tc>
        <w:tc>
          <w:tcPr>
            <w:tcW w:w="956" w:type="dxa"/>
            <w:tcBorders>
              <w:top w:val="single" w:sz="6" w:space="0" w:color="auto"/>
              <w:bottom w:val="single" w:sz="6" w:space="0" w:color="auto"/>
            </w:tcBorders>
            <w:vAlign w:val="center"/>
          </w:tcPr>
          <w:p w14:paraId="5ED7D26E" w14:textId="1AF64140"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8B0B528" w14:textId="04A9F2FF"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E228849" w14:textId="14E1A551"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1DD340AC" w14:textId="36E0E322"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C64CC64" w14:textId="0790A71F"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52020439" w14:textId="1A49F039"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0645DD28" w14:textId="77777777" w:rsidTr="007858EF">
        <w:trPr>
          <w:cantSplit/>
        </w:trPr>
        <w:tc>
          <w:tcPr>
            <w:tcW w:w="3620" w:type="dxa"/>
            <w:tcBorders>
              <w:top w:val="single" w:sz="6" w:space="0" w:color="auto"/>
              <w:bottom w:val="single" w:sz="6" w:space="0" w:color="auto"/>
            </w:tcBorders>
            <w:vAlign w:val="center"/>
          </w:tcPr>
          <w:p w14:paraId="7E841F48" w14:textId="77777777" w:rsidR="00C01AAA" w:rsidRPr="008C74E5" w:rsidRDefault="00C01AAA" w:rsidP="00A762BD">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8.</w:t>
            </w:r>
            <w:r w:rsidRPr="008C74E5">
              <w:rPr>
                <w:rFonts w:ascii="Times New Roman" w:eastAsia="Calibri" w:hAnsi="Times New Roman" w:cs="Times New Roman"/>
                <w:bCs/>
                <w:kern w:val="0"/>
                <w:sz w:val="22"/>
                <w:szCs w:val="22"/>
                <w14:ligatures w14:val="none"/>
              </w:rPr>
              <w:tab/>
              <w:t>Soil and water conservation practices</w:t>
            </w:r>
          </w:p>
        </w:tc>
        <w:tc>
          <w:tcPr>
            <w:tcW w:w="956" w:type="dxa"/>
            <w:tcBorders>
              <w:top w:val="single" w:sz="6" w:space="0" w:color="auto"/>
              <w:bottom w:val="single" w:sz="6" w:space="0" w:color="auto"/>
            </w:tcBorders>
            <w:vAlign w:val="center"/>
          </w:tcPr>
          <w:p w14:paraId="2DB10F4F" w14:textId="3962BE71"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7CA510CE" w14:textId="3BE65CE1"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3829722" w14:textId="3E220A7B"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23ECED90" w14:textId="12F98DA5"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53626A9A" w14:textId="5A4165DD"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1A0861E" w14:textId="64CC60C5"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p>
        </w:tc>
      </w:tr>
      <w:tr w:rsidR="00C01AAA" w:rsidRPr="008C74E5" w14:paraId="318BC882" w14:textId="77777777" w:rsidTr="007858EF">
        <w:trPr>
          <w:cantSplit/>
        </w:trPr>
        <w:tc>
          <w:tcPr>
            <w:tcW w:w="3620" w:type="dxa"/>
            <w:tcBorders>
              <w:top w:val="single" w:sz="6" w:space="0" w:color="auto"/>
              <w:bottom w:val="single" w:sz="6" w:space="0" w:color="auto"/>
            </w:tcBorders>
            <w:vAlign w:val="center"/>
          </w:tcPr>
          <w:p w14:paraId="4141FA1C"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9.</w:t>
            </w:r>
            <w:r w:rsidRPr="008C74E5">
              <w:rPr>
                <w:rFonts w:ascii="Times New Roman" w:eastAsia="Calibri" w:hAnsi="Times New Roman" w:cs="Times New Roman"/>
                <w:bCs/>
                <w:kern w:val="0"/>
                <w:sz w:val="22"/>
                <w:szCs w:val="22"/>
                <w14:ligatures w14:val="none"/>
              </w:rPr>
              <w:tab/>
              <w:t>Mineral exploration</w:t>
            </w:r>
          </w:p>
        </w:tc>
        <w:tc>
          <w:tcPr>
            <w:tcW w:w="956" w:type="dxa"/>
            <w:tcBorders>
              <w:top w:val="single" w:sz="6" w:space="0" w:color="auto"/>
              <w:bottom w:val="single" w:sz="6" w:space="0" w:color="auto"/>
            </w:tcBorders>
            <w:vAlign w:val="center"/>
          </w:tcPr>
          <w:p w14:paraId="1B24DA73" w14:textId="4A617CDE" w:rsidR="00C01AAA" w:rsidRPr="008C74E5" w:rsidRDefault="007858EF"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6FDD32EF" w14:textId="46F2946C" w:rsidR="00C01AAA" w:rsidRPr="008C74E5" w:rsidRDefault="00045312"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position w:val="6"/>
                <w:sz w:val="22"/>
                <w:szCs w:val="22"/>
                <w:vertAlign w:val="superscript"/>
                <w14:ligatures w14:val="none"/>
              </w:rPr>
              <w:t>1</w:t>
            </w:r>
          </w:p>
        </w:tc>
        <w:tc>
          <w:tcPr>
            <w:tcW w:w="957" w:type="dxa"/>
            <w:tcBorders>
              <w:top w:val="single" w:sz="6" w:space="0" w:color="auto"/>
              <w:bottom w:val="single" w:sz="6" w:space="0" w:color="auto"/>
            </w:tcBorders>
            <w:vAlign w:val="center"/>
          </w:tcPr>
          <w:p w14:paraId="13F7EDC4" w14:textId="03438A64" w:rsidR="00C01AAA" w:rsidRPr="008C74E5" w:rsidRDefault="007858EF"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position w:val="6"/>
                <w:sz w:val="22"/>
                <w:szCs w:val="22"/>
                <w:vertAlign w:val="superscript"/>
                <w14:ligatures w14:val="none"/>
              </w:rPr>
              <w:t>1</w:t>
            </w:r>
          </w:p>
        </w:tc>
        <w:tc>
          <w:tcPr>
            <w:tcW w:w="956" w:type="dxa"/>
            <w:tcBorders>
              <w:top w:val="single" w:sz="6" w:space="0" w:color="auto"/>
              <w:bottom w:val="single" w:sz="6" w:space="0" w:color="auto"/>
            </w:tcBorders>
            <w:vAlign w:val="center"/>
          </w:tcPr>
          <w:p w14:paraId="29694442" w14:textId="20BDE4AF" w:rsidR="00C01AAA" w:rsidRPr="008C74E5" w:rsidRDefault="007858EF"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position w:val="6"/>
                <w:sz w:val="22"/>
                <w:szCs w:val="22"/>
                <w:vertAlign w:val="superscript"/>
                <w14:ligatures w14:val="none"/>
              </w:rPr>
              <w:t>1</w:t>
            </w:r>
          </w:p>
        </w:tc>
        <w:tc>
          <w:tcPr>
            <w:tcW w:w="957" w:type="dxa"/>
            <w:tcBorders>
              <w:top w:val="single" w:sz="6" w:space="0" w:color="auto"/>
              <w:bottom w:val="single" w:sz="6" w:space="0" w:color="auto"/>
            </w:tcBorders>
            <w:vAlign w:val="center"/>
          </w:tcPr>
          <w:p w14:paraId="466C5977" w14:textId="5B20571A" w:rsidR="00C01AAA" w:rsidRPr="008C74E5" w:rsidRDefault="007858EF"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position w:val="6"/>
                <w:sz w:val="22"/>
                <w:szCs w:val="22"/>
                <w:vertAlign w:val="superscript"/>
                <w14:ligatures w14:val="none"/>
              </w:rPr>
              <w:t>1</w:t>
            </w:r>
          </w:p>
        </w:tc>
        <w:tc>
          <w:tcPr>
            <w:tcW w:w="957" w:type="dxa"/>
            <w:tcBorders>
              <w:top w:val="single" w:sz="6" w:space="0" w:color="auto"/>
              <w:bottom w:val="single" w:sz="6" w:space="0" w:color="auto"/>
            </w:tcBorders>
            <w:vAlign w:val="center"/>
          </w:tcPr>
          <w:p w14:paraId="45B0FAA1" w14:textId="386E705B" w:rsidR="00C01AAA" w:rsidRPr="008C74E5" w:rsidRDefault="00045312"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position w:val="6"/>
                <w:sz w:val="22"/>
                <w:szCs w:val="22"/>
                <w:vertAlign w:val="superscript"/>
                <w14:ligatures w14:val="none"/>
              </w:rPr>
              <w:t>1</w:t>
            </w:r>
          </w:p>
        </w:tc>
      </w:tr>
      <w:tr w:rsidR="00C01AAA" w:rsidRPr="008C74E5" w14:paraId="660F5D90" w14:textId="77777777" w:rsidTr="007858EF">
        <w:trPr>
          <w:cantSplit/>
        </w:trPr>
        <w:tc>
          <w:tcPr>
            <w:tcW w:w="3620" w:type="dxa"/>
            <w:tcBorders>
              <w:top w:val="single" w:sz="6" w:space="0" w:color="auto"/>
              <w:bottom w:val="single" w:sz="6" w:space="0" w:color="auto"/>
            </w:tcBorders>
            <w:vAlign w:val="center"/>
          </w:tcPr>
          <w:p w14:paraId="5A97EAC8" w14:textId="77777777" w:rsidR="00C01AAA" w:rsidRPr="008C74E5" w:rsidRDefault="00C01AAA" w:rsidP="00A762BD">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10.</w:t>
            </w:r>
            <w:r w:rsidRPr="008C74E5">
              <w:rPr>
                <w:rFonts w:ascii="Times New Roman" w:eastAsia="Calibri" w:hAnsi="Times New Roman" w:cs="Times New Roman"/>
                <w:bCs/>
                <w:kern w:val="0"/>
                <w:sz w:val="22"/>
                <w:szCs w:val="22"/>
                <w14:ligatures w14:val="none"/>
              </w:rPr>
              <w:tab/>
              <w:t>Mineral extraction including sand and gravel extraction</w:t>
            </w:r>
          </w:p>
        </w:tc>
        <w:tc>
          <w:tcPr>
            <w:tcW w:w="956" w:type="dxa"/>
            <w:tcBorders>
              <w:top w:val="single" w:sz="6" w:space="0" w:color="auto"/>
              <w:bottom w:val="single" w:sz="6" w:space="0" w:color="auto"/>
            </w:tcBorders>
            <w:vAlign w:val="center"/>
          </w:tcPr>
          <w:p w14:paraId="1116E668" w14:textId="718BBB4D" w:rsidR="00C01AAA" w:rsidRPr="008C74E5" w:rsidRDefault="007858EF"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3691DEE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8C74E5">
              <w:rPr>
                <w:rFonts w:ascii="Times New Roman" w:eastAsia="Calibri" w:hAnsi="Times New Roman" w:cs="Times New Roman"/>
                <w:bCs/>
                <w:kern w:val="0"/>
                <w:position w:val="6"/>
                <w:sz w:val="22"/>
                <w:szCs w:val="22"/>
                <w:vertAlign w:val="superscript"/>
                <w14:ligatures w14:val="none"/>
              </w:rPr>
              <w:t>2</w:t>
            </w:r>
          </w:p>
        </w:tc>
        <w:tc>
          <w:tcPr>
            <w:tcW w:w="957" w:type="dxa"/>
            <w:tcBorders>
              <w:top w:val="single" w:sz="6" w:space="0" w:color="auto"/>
              <w:bottom w:val="single" w:sz="6" w:space="0" w:color="auto"/>
            </w:tcBorders>
            <w:vAlign w:val="center"/>
          </w:tcPr>
          <w:p w14:paraId="1521037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2E8E7A8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2AFFF49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3856693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r w:rsidR="00C01AAA" w:rsidRPr="008C74E5" w14:paraId="39F4D754" w14:textId="77777777" w:rsidTr="007858EF">
        <w:trPr>
          <w:cantSplit/>
        </w:trPr>
        <w:tc>
          <w:tcPr>
            <w:tcW w:w="3620" w:type="dxa"/>
            <w:tcBorders>
              <w:top w:val="single" w:sz="6" w:space="0" w:color="auto"/>
              <w:bottom w:val="single" w:sz="6" w:space="0" w:color="auto"/>
            </w:tcBorders>
            <w:vAlign w:val="center"/>
          </w:tcPr>
          <w:p w14:paraId="76853D71"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lastRenderedPageBreak/>
              <w:t>11.</w:t>
            </w:r>
            <w:r w:rsidRPr="008C74E5">
              <w:rPr>
                <w:rFonts w:ascii="Times New Roman" w:eastAsia="Calibri" w:hAnsi="Times New Roman" w:cs="Times New Roman"/>
                <w:bCs/>
                <w:kern w:val="0"/>
                <w:sz w:val="22"/>
                <w:szCs w:val="22"/>
                <w14:ligatures w14:val="none"/>
              </w:rPr>
              <w:tab/>
              <w:t>Surveying and resource analysis</w:t>
            </w:r>
          </w:p>
        </w:tc>
        <w:tc>
          <w:tcPr>
            <w:tcW w:w="956" w:type="dxa"/>
            <w:tcBorders>
              <w:top w:val="single" w:sz="6" w:space="0" w:color="auto"/>
              <w:bottom w:val="single" w:sz="6" w:space="0" w:color="auto"/>
            </w:tcBorders>
            <w:vAlign w:val="center"/>
          </w:tcPr>
          <w:p w14:paraId="709319F9" w14:textId="0ED5BC30"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56586476" w14:textId="33250CDC"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812D837" w14:textId="16BC53F8"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25FD6530" w14:textId="2933DBDD"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51FA68D" w14:textId="4FB964D2"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A4526F9" w14:textId="233C4055"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1DC33687" w14:textId="77777777" w:rsidTr="007858EF">
        <w:trPr>
          <w:cantSplit/>
        </w:trPr>
        <w:tc>
          <w:tcPr>
            <w:tcW w:w="3620" w:type="dxa"/>
            <w:tcBorders>
              <w:top w:val="single" w:sz="6" w:space="0" w:color="auto"/>
              <w:bottom w:val="single" w:sz="6" w:space="0" w:color="auto"/>
            </w:tcBorders>
            <w:vAlign w:val="center"/>
          </w:tcPr>
          <w:p w14:paraId="00F58630"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12.</w:t>
            </w:r>
            <w:r w:rsidRPr="008C74E5">
              <w:rPr>
                <w:rFonts w:ascii="Times New Roman" w:eastAsia="Calibri" w:hAnsi="Times New Roman" w:cs="Times New Roman"/>
                <w:bCs/>
                <w:kern w:val="0"/>
                <w:sz w:val="22"/>
                <w:szCs w:val="22"/>
                <w14:ligatures w14:val="none"/>
              </w:rPr>
              <w:tab/>
              <w:t>Emergency operations</w:t>
            </w:r>
          </w:p>
        </w:tc>
        <w:tc>
          <w:tcPr>
            <w:tcW w:w="956" w:type="dxa"/>
            <w:tcBorders>
              <w:top w:val="single" w:sz="6" w:space="0" w:color="auto"/>
              <w:bottom w:val="single" w:sz="6" w:space="0" w:color="auto"/>
            </w:tcBorders>
            <w:vAlign w:val="center"/>
          </w:tcPr>
          <w:p w14:paraId="66299CA7" w14:textId="1B14F03A"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56B9BDE" w14:textId="3E6B3C24"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C4779D9" w14:textId="357F6C33"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0D1A70BF" w14:textId="399780CF"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A640D0D" w14:textId="09040306"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7B55985E" w14:textId="22F03D6B"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1AEF343E" w14:textId="77777777" w:rsidTr="007858EF">
        <w:trPr>
          <w:cantSplit/>
        </w:trPr>
        <w:tc>
          <w:tcPr>
            <w:tcW w:w="3620" w:type="dxa"/>
            <w:tcBorders>
              <w:top w:val="single" w:sz="6" w:space="0" w:color="auto"/>
              <w:bottom w:val="single" w:sz="6" w:space="0" w:color="auto"/>
            </w:tcBorders>
            <w:vAlign w:val="center"/>
          </w:tcPr>
          <w:p w14:paraId="650F8D91"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13.</w:t>
            </w:r>
            <w:r w:rsidRPr="008C74E5">
              <w:rPr>
                <w:rFonts w:ascii="Times New Roman" w:eastAsia="Calibri" w:hAnsi="Times New Roman" w:cs="Times New Roman"/>
                <w:bCs/>
                <w:kern w:val="0"/>
                <w:sz w:val="22"/>
                <w:szCs w:val="22"/>
                <w14:ligatures w14:val="none"/>
              </w:rPr>
              <w:tab/>
              <w:t>Agriculture</w:t>
            </w:r>
          </w:p>
        </w:tc>
        <w:tc>
          <w:tcPr>
            <w:tcW w:w="956" w:type="dxa"/>
            <w:tcBorders>
              <w:top w:val="single" w:sz="6" w:space="0" w:color="auto"/>
              <w:bottom w:val="single" w:sz="6" w:space="0" w:color="auto"/>
            </w:tcBorders>
            <w:vAlign w:val="center"/>
          </w:tcPr>
          <w:p w14:paraId="20B6DA2E" w14:textId="6711F405"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1DCDCC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310E450A" w14:textId="23D79C05"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0B7B5173" w14:textId="0EB9D23D"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4F060D4" w14:textId="1DC077C5"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64BF5365" w14:textId="4146743E"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2F9F09DF" w14:textId="77777777" w:rsidTr="007858EF">
        <w:trPr>
          <w:cantSplit/>
        </w:trPr>
        <w:tc>
          <w:tcPr>
            <w:tcW w:w="3620" w:type="dxa"/>
            <w:tcBorders>
              <w:top w:val="single" w:sz="6" w:space="0" w:color="auto"/>
              <w:bottom w:val="single" w:sz="6" w:space="0" w:color="auto"/>
            </w:tcBorders>
            <w:vAlign w:val="center"/>
          </w:tcPr>
          <w:p w14:paraId="65B3ED3D"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14.</w:t>
            </w:r>
            <w:r w:rsidRPr="008C74E5">
              <w:rPr>
                <w:rFonts w:ascii="Times New Roman" w:eastAsia="Calibri" w:hAnsi="Times New Roman" w:cs="Times New Roman"/>
                <w:bCs/>
                <w:kern w:val="0"/>
                <w:sz w:val="22"/>
                <w:szCs w:val="22"/>
                <w14:ligatures w14:val="none"/>
              </w:rPr>
              <w:tab/>
              <w:t>Aquaculture</w:t>
            </w:r>
          </w:p>
        </w:tc>
        <w:tc>
          <w:tcPr>
            <w:tcW w:w="956" w:type="dxa"/>
            <w:tcBorders>
              <w:top w:val="single" w:sz="6" w:space="0" w:color="auto"/>
              <w:bottom w:val="single" w:sz="6" w:space="0" w:color="auto"/>
            </w:tcBorders>
            <w:vAlign w:val="center"/>
          </w:tcPr>
          <w:p w14:paraId="42A1184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392D0A7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0FF7A40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2A5C020C" w14:textId="1F7AEA0B"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6C762F9" w14:textId="7A9FDDFE"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A2CB16A" w14:textId="08622CC4" w:rsidR="00C01AAA" w:rsidRPr="008C74E5" w:rsidRDefault="008C74E5"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7F358C0A" w14:textId="77777777" w:rsidTr="007858EF">
        <w:trPr>
          <w:cantSplit/>
        </w:trPr>
        <w:tc>
          <w:tcPr>
            <w:tcW w:w="3620" w:type="dxa"/>
            <w:tcBorders>
              <w:top w:val="single" w:sz="6" w:space="0" w:color="auto"/>
              <w:bottom w:val="single" w:sz="6" w:space="0" w:color="auto"/>
            </w:tcBorders>
            <w:vAlign w:val="center"/>
          </w:tcPr>
          <w:p w14:paraId="034A8C1A"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15.</w:t>
            </w:r>
            <w:r w:rsidRPr="008C74E5">
              <w:rPr>
                <w:rFonts w:ascii="Times New Roman" w:eastAsia="Calibri" w:hAnsi="Times New Roman" w:cs="Times New Roman"/>
                <w:bCs/>
                <w:kern w:val="0"/>
                <w:sz w:val="22"/>
                <w:szCs w:val="22"/>
                <w14:ligatures w14:val="none"/>
              </w:rPr>
              <w:tab/>
              <w:t>Principal structures and uses</w:t>
            </w:r>
          </w:p>
          <w:p w14:paraId="5DED7DFC" w14:textId="77777777" w:rsidR="00C01AAA" w:rsidRPr="008C74E5" w:rsidRDefault="00C01AAA" w:rsidP="00C01AAA">
            <w:pPr>
              <w:tabs>
                <w:tab w:val="left" w:pos="348"/>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r w:rsidRPr="008C74E5">
              <w:rPr>
                <w:rFonts w:ascii="Times New Roman" w:eastAsia="Calibri" w:hAnsi="Times New Roman" w:cs="Times New Roman"/>
                <w:bCs/>
                <w:kern w:val="0"/>
                <w:sz w:val="22"/>
                <w:szCs w:val="22"/>
                <w14:ligatures w14:val="none"/>
              </w:rPr>
              <w:tab/>
              <w:t>One and two family residential, including driveways</w:t>
            </w:r>
          </w:p>
        </w:tc>
        <w:tc>
          <w:tcPr>
            <w:tcW w:w="956" w:type="dxa"/>
            <w:tcBorders>
              <w:top w:val="single" w:sz="6" w:space="0" w:color="auto"/>
              <w:bottom w:val="single" w:sz="6" w:space="0" w:color="auto"/>
            </w:tcBorders>
            <w:vAlign w:val="center"/>
          </w:tcPr>
          <w:p w14:paraId="7B0723C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5BF3B9F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3</w:t>
            </w:r>
          </w:p>
        </w:tc>
        <w:tc>
          <w:tcPr>
            <w:tcW w:w="957" w:type="dxa"/>
            <w:tcBorders>
              <w:top w:val="single" w:sz="6" w:space="0" w:color="auto"/>
              <w:bottom w:val="single" w:sz="6" w:space="0" w:color="auto"/>
            </w:tcBorders>
            <w:vAlign w:val="center"/>
          </w:tcPr>
          <w:p w14:paraId="3031451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6D355F5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8</w:t>
            </w:r>
          </w:p>
        </w:tc>
        <w:tc>
          <w:tcPr>
            <w:tcW w:w="957" w:type="dxa"/>
            <w:tcBorders>
              <w:top w:val="single" w:sz="6" w:space="0" w:color="auto"/>
              <w:bottom w:val="single" w:sz="6" w:space="0" w:color="auto"/>
            </w:tcBorders>
            <w:vAlign w:val="center"/>
          </w:tcPr>
          <w:p w14:paraId="3396BB4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389C9C8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6B2E47F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698C269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40B1A14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79844D7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639CF56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177F06D3" w14:textId="60722952"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r>
      <w:tr w:rsidR="00C01AAA" w:rsidRPr="008C74E5" w14:paraId="3A0CAB30" w14:textId="77777777" w:rsidTr="007858EF">
        <w:trPr>
          <w:cantSplit/>
        </w:trPr>
        <w:tc>
          <w:tcPr>
            <w:tcW w:w="3620" w:type="dxa"/>
            <w:tcBorders>
              <w:top w:val="single" w:sz="6" w:space="0" w:color="auto"/>
              <w:bottom w:val="single" w:sz="6" w:space="0" w:color="auto"/>
            </w:tcBorders>
            <w:vAlign w:val="center"/>
          </w:tcPr>
          <w:p w14:paraId="444A4F19" w14:textId="77777777" w:rsidR="00C01AAA" w:rsidRPr="008C74E5" w:rsidRDefault="00C01AAA" w:rsidP="00C01AAA">
            <w:pPr>
              <w:tabs>
                <w:tab w:val="left" w:pos="360"/>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B.</w:t>
            </w:r>
            <w:r w:rsidRPr="008C74E5">
              <w:rPr>
                <w:rFonts w:ascii="Times New Roman" w:eastAsia="Calibri" w:hAnsi="Times New Roman" w:cs="Times New Roman"/>
                <w:bCs/>
                <w:kern w:val="0"/>
                <w:sz w:val="22"/>
                <w:szCs w:val="22"/>
                <w14:ligatures w14:val="none"/>
              </w:rPr>
              <w:tab/>
              <w:t>Multi-unit residential</w:t>
            </w:r>
          </w:p>
        </w:tc>
        <w:tc>
          <w:tcPr>
            <w:tcW w:w="956" w:type="dxa"/>
            <w:tcBorders>
              <w:top w:val="single" w:sz="6" w:space="0" w:color="auto"/>
              <w:bottom w:val="single" w:sz="6" w:space="0" w:color="auto"/>
            </w:tcBorders>
            <w:vAlign w:val="center"/>
          </w:tcPr>
          <w:p w14:paraId="71C94879" w14:textId="4BCF4713"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51EE345B" w14:textId="4DA5EED6"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3A5B5E3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5E39ADE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5D08B6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0C8088CC" w14:textId="31796A1A"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r>
      <w:tr w:rsidR="00C01AAA" w:rsidRPr="008C74E5" w14:paraId="1A06A62E" w14:textId="77777777" w:rsidTr="007858EF">
        <w:trPr>
          <w:cantSplit/>
        </w:trPr>
        <w:tc>
          <w:tcPr>
            <w:tcW w:w="3620" w:type="dxa"/>
            <w:tcBorders>
              <w:top w:val="single" w:sz="6" w:space="0" w:color="auto"/>
              <w:bottom w:val="single" w:sz="6" w:space="0" w:color="auto"/>
            </w:tcBorders>
            <w:vAlign w:val="center"/>
          </w:tcPr>
          <w:p w14:paraId="1310294E" w14:textId="77777777" w:rsidR="00C01AAA" w:rsidRPr="008C74E5" w:rsidRDefault="00C01AAA" w:rsidP="00C01AAA">
            <w:pPr>
              <w:tabs>
                <w:tab w:val="left" w:pos="360"/>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w:t>
            </w:r>
            <w:r w:rsidRPr="008C74E5">
              <w:rPr>
                <w:rFonts w:ascii="Times New Roman" w:eastAsia="Calibri" w:hAnsi="Times New Roman" w:cs="Times New Roman"/>
                <w:bCs/>
                <w:kern w:val="0"/>
                <w:sz w:val="22"/>
                <w:szCs w:val="22"/>
                <w14:ligatures w14:val="none"/>
              </w:rPr>
              <w:tab/>
              <w:t>Commercial</w:t>
            </w:r>
          </w:p>
        </w:tc>
        <w:tc>
          <w:tcPr>
            <w:tcW w:w="956" w:type="dxa"/>
            <w:tcBorders>
              <w:top w:val="single" w:sz="6" w:space="0" w:color="auto"/>
              <w:bottom w:val="single" w:sz="6" w:space="0" w:color="auto"/>
            </w:tcBorders>
            <w:vAlign w:val="center"/>
          </w:tcPr>
          <w:p w14:paraId="6E0D5925" w14:textId="7B15421B"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1121C90B" w14:textId="64D7D7B7" w:rsidR="00C01AAA" w:rsidRPr="008C74E5" w:rsidRDefault="0037382D" w:rsidP="00366CC3">
            <w:pPr>
              <w:spacing w:before="0"/>
              <w:ind w:left="0" w:firstLine="0"/>
              <w:jc w:val="center"/>
              <w:rPr>
                <w:rFonts w:ascii="Times New Roman" w:eastAsia="Calibri" w:hAnsi="Times New Roman" w:cs="Times New Roman"/>
                <w:bCs/>
                <w:kern w:val="0"/>
                <w:sz w:val="22"/>
                <w:szCs w:val="22"/>
                <w:vertAlign w:val="superscript"/>
                <w14:ligatures w14:val="none"/>
              </w:rPr>
            </w:pPr>
            <w:r>
              <w:rPr>
                <w:rFonts w:ascii="Times New Roman" w:eastAsia="Calibri" w:hAnsi="Times New Roman" w:cs="Times New Roman"/>
                <w:bCs/>
                <w:kern w:val="0"/>
                <w:sz w:val="22"/>
                <w:szCs w:val="22"/>
                <w14:ligatures w14:val="none"/>
              </w:rPr>
              <w:t>P</w:t>
            </w:r>
            <w:r w:rsidR="00C01AAA" w:rsidRPr="0037382D">
              <w:rPr>
                <w:rFonts w:ascii="Times New Roman" w:eastAsia="Calibri" w:hAnsi="Times New Roman" w:cs="Times New Roman"/>
                <w:bCs/>
                <w:kern w:val="0"/>
                <w:position w:val="6"/>
                <w:sz w:val="22"/>
                <w:szCs w:val="22"/>
                <w:vertAlign w:val="superscript"/>
                <w14:ligatures w14:val="none"/>
              </w:rPr>
              <w:t>9</w:t>
            </w:r>
          </w:p>
        </w:tc>
        <w:tc>
          <w:tcPr>
            <w:tcW w:w="957" w:type="dxa"/>
            <w:tcBorders>
              <w:top w:val="single" w:sz="6" w:space="0" w:color="auto"/>
              <w:bottom w:val="single" w:sz="6" w:space="0" w:color="auto"/>
            </w:tcBorders>
            <w:vAlign w:val="center"/>
          </w:tcPr>
          <w:p w14:paraId="582A745A" w14:textId="6B35F70A"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r w:rsidR="00C01AAA" w:rsidRPr="0037382D">
              <w:rPr>
                <w:rFonts w:ascii="Times New Roman" w:eastAsia="Calibri" w:hAnsi="Times New Roman" w:cs="Times New Roman"/>
                <w:bCs/>
                <w:kern w:val="0"/>
                <w:position w:val="6"/>
                <w:sz w:val="22"/>
                <w:szCs w:val="22"/>
                <w:vertAlign w:val="superscript"/>
                <w14:ligatures w14:val="none"/>
              </w:rPr>
              <w:t>9</w:t>
            </w:r>
          </w:p>
        </w:tc>
        <w:tc>
          <w:tcPr>
            <w:tcW w:w="956" w:type="dxa"/>
            <w:tcBorders>
              <w:top w:val="single" w:sz="6" w:space="0" w:color="auto"/>
              <w:bottom w:val="single" w:sz="6" w:space="0" w:color="auto"/>
            </w:tcBorders>
            <w:vAlign w:val="center"/>
          </w:tcPr>
          <w:p w14:paraId="6FBE73D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86FD6F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596173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4</w:t>
            </w:r>
          </w:p>
        </w:tc>
      </w:tr>
      <w:tr w:rsidR="00C01AAA" w:rsidRPr="008C74E5" w14:paraId="68F4FE1C" w14:textId="77777777" w:rsidTr="007858EF">
        <w:trPr>
          <w:cantSplit/>
        </w:trPr>
        <w:tc>
          <w:tcPr>
            <w:tcW w:w="3620" w:type="dxa"/>
            <w:tcBorders>
              <w:top w:val="single" w:sz="6" w:space="0" w:color="auto"/>
              <w:bottom w:val="single" w:sz="6" w:space="0" w:color="auto"/>
            </w:tcBorders>
            <w:vAlign w:val="center"/>
          </w:tcPr>
          <w:p w14:paraId="0C21E18B" w14:textId="77777777" w:rsidR="00C01AAA" w:rsidRPr="008C74E5" w:rsidRDefault="00C01AAA" w:rsidP="00C01AAA">
            <w:pPr>
              <w:tabs>
                <w:tab w:val="left" w:pos="360"/>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D.</w:t>
            </w:r>
            <w:r w:rsidRPr="008C74E5">
              <w:rPr>
                <w:rFonts w:ascii="Times New Roman" w:eastAsia="Calibri" w:hAnsi="Times New Roman" w:cs="Times New Roman"/>
                <w:bCs/>
                <w:kern w:val="0"/>
                <w:sz w:val="22"/>
                <w:szCs w:val="22"/>
                <w14:ligatures w14:val="none"/>
              </w:rPr>
              <w:tab/>
              <w:t>Industrial</w:t>
            </w:r>
          </w:p>
        </w:tc>
        <w:tc>
          <w:tcPr>
            <w:tcW w:w="956" w:type="dxa"/>
            <w:tcBorders>
              <w:top w:val="single" w:sz="6" w:space="0" w:color="auto"/>
              <w:bottom w:val="single" w:sz="6" w:space="0" w:color="auto"/>
            </w:tcBorders>
            <w:vAlign w:val="center"/>
          </w:tcPr>
          <w:p w14:paraId="0AD65922" w14:textId="0B65F35C"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5C261357" w14:textId="32D5E806"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3BC0CDF7" w14:textId="634F6CF5"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6" w:type="dxa"/>
            <w:tcBorders>
              <w:top w:val="single" w:sz="6" w:space="0" w:color="auto"/>
              <w:bottom w:val="single" w:sz="6" w:space="0" w:color="auto"/>
            </w:tcBorders>
            <w:vAlign w:val="center"/>
          </w:tcPr>
          <w:p w14:paraId="6EAA6301" w14:textId="0BEA9B00"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19A51B3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E12F95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4</w:t>
            </w:r>
          </w:p>
        </w:tc>
      </w:tr>
      <w:tr w:rsidR="00C01AAA" w:rsidRPr="008C74E5" w14:paraId="286CA0F7" w14:textId="77777777" w:rsidTr="007858EF">
        <w:trPr>
          <w:cantSplit/>
        </w:trPr>
        <w:tc>
          <w:tcPr>
            <w:tcW w:w="3620" w:type="dxa"/>
            <w:tcBorders>
              <w:top w:val="single" w:sz="6" w:space="0" w:color="auto"/>
              <w:bottom w:val="single" w:sz="6" w:space="0" w:color="auto"/>
            </w:tcBorders>
            <w:vAlign w:val="center"/>
          </w:tcPr>
          <w:p w14:paraId="19C5614D" w14:textId="77777777" w:rsidR="00C01AAA" w:rsidRPr="008C74E5" w:rsidRDefault="00C01AAA" w:rsidP="00C01AAA">
            <w:pPr>
              <w:tabs>
                <w:tab w:val="left" w:pos="360"/>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E.</w:t>
            </w:r>
            <w:r w:rsidRPr="008C74E5">
              <w:rPr>
                <w:rFonts w:ascii="Times New Roman" w:eastAsia="Calibri" w:hAnsi="Times New Roman" w:cs="Times New Roman"/>
                <w:bCs/>
                <w:kern w:val="0"/>
                <w:sz w:val="22"/>
                <w:szCs w:val="22"/>
                <w14:ligatures w14:val="none"/>
              </w:rPr>
              <w:tab/>
              <w:t>Governmental and institutional</w:t>
            </w:r>
          </w:p>
        </w:tc>
        <w:tc>
          <w:tcPr>
            <w:tcW w:w="956" w:type="dxa"/>
            <w:tcBorders>
              <w:top w:val="single" w:sz="6" w:space="0" w:color="auto"/>
              <w:bottom w:val="single" w:sz="6" w:space="0" w:color="auto"/>
            </w:tcBorders>
            <w:vAlign w:val="center"/>
          </w:tcPr>
          <w:p w14:paraId="44327461" w14:textId="645EBA9B"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5EA789EC" w14:textId="5B07D5BA"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5C63170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6077176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3CA66B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6D29A0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4</w:t>
            </w:r>
          </w:p>
        </w:tc>
      </w:tr>
      <w:tr w:rsidR="00C01AAA" w:rsidRPr="008C74E5" w14:paraId="33F18AD8" w14:textId="77777777" w:rsidTr="007858EF">
        <w:trPr>
          <w:cantSplit/>
        </w:trPr>
        <w:tc>
          <w:tcPr>
            <w:tcW w:w="3620" w:type="dxa"/>
            <w:tcBorders>
              <w:top w:val="single" w:sz="6" w:space="0" w:color="auto"/>
              <w:bottom w:val="single" w:sz="6" w:space="0" w:color="auto"/>
            </w:tcBorders>
            <w:vAlign w:val="center"/>
          </w:tcPr>
          <w:p w14:paraId="6A67FF11" w14:textId="77777777" w:rsidR="00C01AAA" w:rsidRPr="008C74E5" w:rsidRDefault="00C01AAA" w:rsidP="00C01AAA">
            <w:pPr>
              <w:tabs>
                <w:tab w:val="left" w:pos="360"/>
                <w:tab w:val="left" w:pos="720"/>
              </w:tabs>
              <w:spacing w:before="0"/>
              <w:ind w:left="72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F.</w:t>
            </w:r>
            <w:r w:rsidRPr="008C74E5">
              <w:rPr>
                <w:rFonts w:ascii="Times New Roman" w:eastAsia="Calibri" w:hAnsi="Times New Roman" w:cs="Times New Roman"/>
                <w:bCs/>
                <w:kern w:val="0"/>
                <w:sz w:val="22"/>
                <w:szCs w:val="22"/>
                <w14:ligatures w14:val="none"/>
              </w:rPr>
              <w:tab/>
              <w:t>Small non-residential facilities for educational, scientific, or nature interpretation purposes</w:t>
            </w:r>
          </w:p>
        </w:tc>
        <w:tc>
          <w:tcPr>
            <w:tcW w:w="956" w:type="dxa"/>
            <w:tcBorders>
              <w:top w:val="single" w:sz="6" w:space="0" w:color="auto"/>
              <w:bottom w:val="single" w:sz="6" w:space="0" w:color="auto"/>
            </w:tcBorders>
            <w:vAlign w:val="center"/>
          </w:tcPr>
          <w:p w14:paraId="32B11920"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3</w:t>
            </w:r>
          </w:p>
        </w:tc>
        <w:tc>
          <w:tcPr>
            <w:tcW w:w="957" w:type="dxa"/>
            <w:tcBorders>
              <w:top w:val="single" w:sz="6" w:space="0" w:color="auto"/>
              <w:bottom w:val="single" w:sz="6" w:space="0" w:color="auto"/>
            </w:tcBorders>
            <w:vAlign w:val="center"/>
          </w:tcPr>
          <w:p w14:paraId="4F1DB45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419B838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0610E44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112274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407A6E9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4</w:t>
            </w:r>
          </w:p>
        </w:tc>
      </w:tr>
      <w:tr w:rsidR="00C01AAA" w:rsidRPr="008C74E5" w14:paraId="42801BD0" w14:textId="77777777" w:rsidTr="007858EF">
        <w:trPr>
          <w:cantSplit/>
        </w:trPr>
        <w:tc>
          <w:tcPr>
            <w:tcW w:w="3620" w:type="dxa"/>
            <w:tcBorders>
              <w:top w:val="single" w:sz="6" w:space="0" w:color="auto"/>
              <w:bottom w:val="single" w:sz="6" w:space="0" w:color="auto"/>
            </w:tcBorders>
            <w:vAlign w:val="center"/>
          </w:tcPr>
          <w:p w14:paraId="54686133" w14:textId="77777777" w:rsidR="00C01AAA" w:rsidRPr="008C74E5" w:rsidRDefault="00C01AAA" w:rsidP="00A762BD">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16.</w:t>
            </w:r>
            <w:r w:rsidRPr="008C74E5">
              <w:rPr>
                <w:rFonts w:ascii="Times New Roman" w:eastAsia="Calibri" w:hAnsi="Times New Roman" w:cs="Times New Roman"/>
                <w:bCs/>
                <w:kern w:val="0"/>
                <w:sz w:val="22"/>
                <w:szCs w:val="22"/>
                <w14:ligatures w14:val="none"/>
              </w:rPr>
              <w:tab/>
              <w:t xml:space="preserve">Structures </w:t>
            </w:r>
            <w:proofErr w:type="gramStart"/>
            <w:r w:rsidRPr="008C74E5">
              <w:rPr>
                <w:rFonts w:ascii="Times New Roman" w:eastAsia="Calibri" w:hAnsi="Times New Roman" w:cs="Times New Roman"/>
                <w:bCs/>
                <w:kern w:val="0"/>
                <w:sz w:val="22"/>
                <w:szCs w:val="22"/>
                <w14:ligatures w14:val="none"/>
              </w:rPr>
              <w:t>accessory</w:t>
            </w:r>
            <w:proofErr w:type="gramEnd"/>
            <w:r w:rsidRPr="008C74E5">
              <w:rPr>
                <w:rFonts w:ascii="Times New Roman" w:eastAsia="Calibri" w:hAnsi="Times New Roman" w:cs="Times New Roman"/>
                <w:bCs/>
                <w:kern w:val="0"/>
                <w:sz w:val="22"/>
                <w:szCs w:val="22"/>
                <w14:ligatures w14:val="none"/>
              </w:rPr>
              <w:t xml:space="preserve"> to allowed uses</w:t>
            </w:r>
          </w:p>
        </w:tc>
        <w:tc>
          <w:tcPr>
            <w:tcW w:w="956" w:type="dxa"/>
            <w:tcBorders>
              <w:top w:val="single" w:sz="6" w:space="0" w:color="auto"/>
              <w:bottom w:val="single" w:sz="6" w:space="0" w:color="auto"/>
            </w:tcBorders>
            <w:vAlign w:val="center"/>
          </w:tcPr>
          <w:p w14:paraId="4365CE7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37382D">
              <w:rPr>
                <w:rFonts w:ascii="Times New Roman" w:eastAsia="Calibri" w:hAnsi="Times New Roman" w:cs="Times New Roman"/>
                <w:bCs/>
                <w:kern w:val="0"/>
                <w:position w:val="6"/>
                <w:sz w:val="22"/>
                <w:szCs w:val="22"/>
                <w:vertAlign w:val="superscript"/>
                <w14:ligatures w14:val="none"/>
              </w:rPr>
              <w:t>3</w:t>
            </w:r>
          </w:p>
        </w:tc>
        <w:tc>
          <w:tcPr>
            <w:tcW w:w="957" w:type="dxa"/>
            <w:tcBorders>
              <w:top w:val="single" w:sz="6" w:space="0" w:color="auto"/>
              <w:bottom w:val="single" w:sz="6" w:space="0" w:color="auto"/>
            </w:tcBorders>
            <w:vAlign w:val="center"/>
          </w:tcPr>
          <w:p w14:paraId="33AED5D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54E89C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4109382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19BB9F89" w14:textId="661478A5"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DE4182C" w14:textId="59894415" w:rsidR="00C01AAA" w:rsidRPr="008C74E5" w:rsidRDefault="0037382D"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341BCD1B" w14:textId="77777777" w:rsidTr="007858EF">
        <w:trPr>
          <w:cantSplit/>
        </w:trPr>
        <w:tc>
          <w:tcPr>
            <w:tcW w:w="3620" w:type="dxa"/>
            <w:tcBorders>
              <w:top w:val="single" w:sz="6" w:space="0" w:color="auto"/>
              <w:bottom w:val="single" w:sz="6" w:space="0" w:color="auto"/>
            </w:tcBorders>
            <w:vAlign w:val="center"/>
          </w:tcPr>
          <w:p w14:paraId="47B7CD82" w14:textId="77777777" w:rsidR="00C01AAA" w:rsidRPr="008C74E5" w:rsidRDefault="00C01AAA" w:rsidP="00C01AAA">
            <w:pPr>
              <w:tabs>
                <w:tab w:val="left" w:pos="348"/>
                <w:tab w:val="left" w:pos="720"/>
              </w:tabs>
              <w:spacing w:before="0"/>
              <w:ind w:right="388"/>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17.</w:t>
            </w:r>
            <w:r w:rsidRPr="008C74E5">
              <w:rPr>
                <w:rFonts w:ascii="Times New Roman" w:eastAsia="Calibri" w:hAnsi="Times New Roman" w:cs="Times New Roman"/>
                <w:bCs/>
                <w:kern w:val="0"/>
                <w:sz w:val="22"/>
                <w:szCs w:val="22"/>
                <w14:ligatures w14:val="none"/>
              </w:rPr>
              <w:tab/>
              <w:t>Piers, docks, wharfs, bridges and other structures and uses extending over or below the normal high-water line or within a wetland</w:t>
            </w:r>
          </w:p>
          <w:p w14:paraId="7153D0FC" w14:textId="77777777" w:rsidR="00C01AAA" w:rsidRPr="008C74E5" w:rsidRDefault="00C01AAA" w:rsidP="00C01AAA">
            <w:pPr>
              <w:tabs>
                <w:tab w:val="left" w:pos="348"/>
                <w:tab w:val="left" w:pos="720"/>
              </w:tabs>
              <w:spacing w:before="0"/>
              <w:ind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a.</w:t>
            </w:r>
            <w:r w:rsidRPr="008C74E5">
              <w:rPr>
                <w:rFonts w:ascii="Times New Roman" w:eastAsia="Calibri" w:hAnsi="Times New Roman" w:cs="Times New Roman"/>
                <w:bCs/>
                <w:kern w:val="0"/>
                <w:sz w:val="22"/>
                <w:szCs w:val="22"/>
                <w14:ligatures w14:val="none"/>
              </w:rPr>
              <w:tab/>
              <w:t>Temporary</w:t>
            </w:r>
          </w:p>
          <w:p w14:paraId="37854ECE" w14:textId="77777777" w:rsidR="00C01AAA" w:rsidRPr="008C74E5" w:rsidRDefault="00C01AAA" w:rsidP="00C01AAA">
            <w:pPr>
              <w:tabs>
                <w:tab w:val="left" w:pos="348"/>
                <w:tab w:val="left" w:pos="720"/>
              </w:tabs>
              <w:spacing w:before="0"/>
              <w:ind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b.</w:t>
            </w:r>
            <w:r w:rsidRPr="008C74E5">
              <w:rPr>
                <w:rFonts w:ascii="Times New Roman" w:eastAsia="Calibri" w:hAnsi="Times New Roman" w:cs="Times New Roman"/>
                <w:bCs/>
                <w:kern w:val="0"/>
                <w:sz w:val="22"/>
                <w:szCs w:val="22"/>
                <w14:ligatures w14:val="none"/>
              </w:rPr>
              <w:tab/>
              <w:t>Permanent</w:t>
            </w:r>
          </w:p>
        </w:tc>
        <w:tc>
          <w:tcPr>
            <w:tcW w:w="956" w:type="dxa"/>
            <w:tcBorders>
              <w:top w:val="single" w:sz="6" w:space="0" w:color="auto"/>
              <w:bottom w:val="single" w:sz="6" w:space="0" w:color="auto"/>
            </w:tcBorders>
            <w:vAlign w:val="center"/>
          </w:tcPr>
          <w:p w14:paraId="102D070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EB7AE91"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52845093"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2A73A1B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310F9AD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3EB4B84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360F154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F598F54"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59C20A5D"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7BB0EEB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DC2776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386ADE8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6E747B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200418B2"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6144321C"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21B7288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0A9B607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05CFCA3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0F8E2AF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01F9AF09"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7965F2C4"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5C128D3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4EC1124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5FE74C0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475D0D7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63842CCE"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032DBBEE"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57D9CB3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5956FAE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78E3CFD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6A99B8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6DB5E552"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7A84B5C0" w14:textId="77777777" w:rsidR="00F705E0" w:rsidRPr="008C74E5" w:rsidRDefault="00F705E0" w:rsidP="00366CC3">
            <w:pPr>
              <w:spacing w:before="0"/>
              <w:ind w:left="0" w:firstLine="0"/>
              <w:jc w:val="center"/>
              <w:rPr>
                <w:rFonts w:ascii="Times New Roman" w:eastAsia="Calibri" w:hAnsi="Times New Roman" w:cs="Times New Roman"/>
                <w:bCs/>
                <w:kern w:val="0"/>
                <w:sz w:val="22"/>
                <w:szCs w:val="22"/>
                <w14:ligatures w14:val="none"/>
              </w:rPr>
            </w:pPr>
          </w:p>
          <w:p w14:paraId="43C1B42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p>
          <w:p w14:paraId="7929625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position w:val="6"/>
                <w:sz w:val="22"/>
                <w:szCs w:val="22"/>
                <w:vertAlign w:val="superscript"/>
                <w14:ligatures w14:val="none"/>
              </w:rPr>
              <w:t>10</w:t>
            </w:r>
          </w:p>
          <w:p w14:paraId="43AF389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7C2321">
              <w:rPr>
                <w:rFonts w:ascii="Times New Roman" w:eastAsia="Calibri" w:hAnsi="Times New Roman" w:cs="Times New Roman"/>
                <w:bCs/>
                <w:kern w:val="0"/>
                <w:position w:val="6"/>
                <w:sz w:val="22"/>
                <w:szCs w:val="22"/>
                <w:vertAlign w:val="superscript"/>
                <w14:ligatures w14:val="none"/>
              </w:rPr>
              <w:t>4</w:t>
            </w:r>
          </w:p>
        </w:tc>
      </w:tr>
      <w:tr w:rsidR="00C01AAA" w:rsidRPr="008C74E5" w14:paraId="2F5166B7" w14:textId="77777777" w:rsidTr="007858EF">
        <w:trPr>
          <w:cantSplit/>
        </w:trPr>
        <w:tc>
          <w:tcPr>
            <w:tcW w:w="3620" w:type="dxa"/>
            <w:tcBorders>
              <w:top w:val="single" w:sz="6" w:space="0" w:color="auto"/>
              <w:bottom w:val="single" w:sz="6" w:space="0" w:color="auto"/>
            </w:tcBorders>
            <w:vAlign w:val="center"/>
          </w:tcPr>
          <w:p w14:paraId="29985821" w14:textId="77777777" w:rsidR="00C01AAA" w:rsidRPr="008C74E5" w:rsidRDefault="00C01AAA" w:rsidP="00A762BD">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18.</w:t>
            </w:r>
            <w:r w:rsidRPr="008C74E5">
              <w:rPr>
                <w:rFonts w:ascii="Times New Roman" w:eastAsia="Calibri" w:hAnsi="Times New Roman" w:cs="Times New Roman"/>
                <w:bCs/>
                <w:kern w:val="0"/>
                <w:sz w:val="22"/>
                <w:szCs w:val="22"/>
                <w14:ligatures w14:val="none"/>
              </w:rPr>
              <w:tab/>
              <w:t>Conversions of seasonal residences to year-round residences</w:t>
            </w:r>
          </w:p>
        </w:tc>
        <w:tc>
          <w:tcPr>
            <w:tcW w:w="956" w:type="dxa"/>
            <w:tcBorders>
              <w:top w:val="single" w:sz="6" w:space="0" w:color="auto"/>
              <w:bottom w:val="single" w:sz="6" w:space="0" w:color="auto"/>
            </w:tcBorders>
            <w:vAlign w:val="center"/>
          </w:tcPr>
          <w:p w14:paraId="5479C33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5E436EB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5BFB833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6" w:type="dxa"/>
            <w:tcBorders>
              <w:top w:val="single" w:sz="6" w:space="0" w:color="auto"/>
              <w:bottom w:val="single" w:sz="6" w:space="0" w:color="auto"/>
            </w:tcBorders>
            <w:vAlign w:val="center"/>
          </w:tcPr>
          <w:p w14:paraId="5AE52D1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2500BFD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28CBD905" w14:textId="04BD0E38"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r>
      <w:tr w:rsidR="00C01AAA" w:rsidRPr="008C74E5" w14:paraId="1F8FF583" w14:textId="77777777" w:rsidTr="007858EF">
        <w:trPr>
          <w:cantSplit/>
        </w:trPr>
        <w:tc>
          <w:tcPr>
            <w:tcW w:w="3620" w:type="dxa"/>
            <w:tcBorders>
              <w:top w:val="single" w:sz="6" w:space="0" w:color="auto"/>
              <w:bottom w:val="single" w:sz="6" w:space="0" w:color="auto"/>
            </w:tcBorders>
            <w:vAlign w:val="center"/>
          </w:tcPr>
          <w:p w14:paraId="60DE4269" w14:textId="77777777" w:rsidR="00C01AAA" w:rsidRPr="008C74E5" w:rsidRDefault="00C01AAA" w:rsidP="00C01AAA">
            <w:pPr>
              <w:tabs>
                <w:tab w:val="left" w:pos="348"/>
                <w:tab w:val="left" w:pos="720"/>
              </w:tabs>
              <w:spacing w:before="0"/>
              <w:ind w:left="0" w:firstLine="0"/>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19.</w:t>
            </w:r>
            <w:r w:rsidRPr="008C74E5">
              <w:rPr>
                <w:rFonts w:ascii="Times New Roman" w:eastAsia="Calibri" w:hAnsi="Times New Roman" w:cs="Times New Roman"/>
                <w:bCs/>
                <w:kern w:val="0"/>
                <w:sz w:val="22"/>
                <w:szCs w:val="22"/>
                <w14:ligatures w14:val="none"/>
              </w:rPr>
              <w:tab/>
              <w:t>Home occupations</w:t>
            </w:r>
          </w:p>
        </w:tc>
        <w:tc>
          <w:tcPr>
            <w:tcW w:w="956" w:type="dxa"/>
            <w:tcBorders>
              <w:top w:val="single" w:sz="6" w:space="0" w:color="auto"/>
              <w:bottom w:val="single" w:sz="6" w:space="0" w:color="auto"/>
            </w:tcBorders>
            <w:vAlign w:val="center"/>
          </w:tcPr>
          <w:p w14:paraId="49A69E5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8166F6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2FBC10B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5CDB127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B5FC647" w14:textId="50536AFA"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4467F58" w14:textId="34C7C422"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1F1466B8" w14:textId="77777777" w:rsidTr="007858EF">
        <w:trPr>
          <w:cantSplit/>
        </w:trPr>
        <w:tc>
          <w:tcPr>
            <w:tcW w:w="3620" w:type="dxa"/>
            <w:tcBorders>
              <w:top w:val="single" w:sz="6" w:space="0" w:color="auto"/>
              <w:bottom w:val="single" w:sz="6" w:space="0" w:color="auto"/>
            </w:tcBorders>
            <w:vAlign w:val="center"/>
          </w:tcPr>
          <w:p w14:paraId="70CA7250"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20.</w:t>
            </w:r>
            <w:r w:rsidRPr="008C74E5">
              <w:rPr>
                <w:rFonts w:ascii="Times New Roman" w:eastAsia="Calibri" w:hAnsi="Times New Roman" w:cs="Times New Roman"/>
                <w:bCs/>
                <w:kern w:val="0"/>
                <w:sz w:val="22"/>
                <w:szCs w:val="22"/>
                <w14:ligatures w14:val="none"/>
              </w:rPr>
              <w:tab/>
              <w:t>Private sewage disposal systems for allowed uses</w:t>
            </w:r>
          </w:p>
        </w:tc>
        <w:tc>
          <w:tcPr>
            <w:tcW w:w="956" w:type="dxa"/>
            <w:tcBorders>
              <w:top w:val="single" w:sz="6" w:space="0" w:color="auto"/>
              <w:bottom w:val="single" w:sz="6" w:space="0" w:color="auto"/>
            </w:tcBorders>
            <w:vAlign w:val="center"/>
          </w:tcPr>
          <w:p w14:paraId="21904B1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379D9E1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34C62E3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6" w:type="dxa"/>
            <w:tcBorders>
              <w:top w:val="single" w:sz="6" w:space="0" w:color="auto"/>
              <w:bottom w:val="single" w:sz="6" w:space="0" w:color="auto"/>
            </w:tcBorders>
            <w:vAlign w:val="center"/>
          </w:tcPr>
          <w:p w14:paraId="31E8FD9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5254F6A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c>
          <w:tcPr>
            <w:tcW w:w="957" w:type="dxa"/>
            <w:tcBorders>
              <w:top w:val="single" w:sz="6" w:space="0" w:color="auto"/>
              <w:bottom w:val="single" w:sz="6" w:space="0" w:color="auto"/>
            </w:tcBorders>
            <w:vAlign w:val="center"/>
          </w:tcPr>
          <w:p w14:paraId="2088118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LPI</w:t>
            </w:r>
          </w:p>
        </w:tc>
      </w:tr>
      <w:tr w:rsidR="00C01AAA" w:rsidRPr="008C74E5" w14:paraId="522444E9" w14:textId="77777777" w:rsidTr="007858EF">
        <w:trPr>
          <w:cantSplit/>
        </w:trPr>
        <w:tc>
          <w:tcPr>
            <w:tcW w:w="3620" w:type="dxa"/>
            <w:tcBorders>
              <w:top w:val="single" w:sz="6" w:space="0" w:color="auto"/>
              <w:bottom w:val="single" w:sz="6" w:space="0" w:color="auto"/>
            </w:tcBorders>
            <w:vAlign w:val="center"/>
          </w:tcPr>
          <w:p w14:paraId="6CB5670D"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21.</w:t>
            </w:r>
            <w:r w:rsidRPr="008C74E5">
              <w:rPr>
                <w:rFonts w:ascii="Times New Roman" w:eastAsia="Calibri" w:hAnsi="Times New Roman" w:cs="Times New Roman"/>
                <w:bCs/>
                <w:kern w:val="0"/>
                <w:sz w:val="22"/>
                <w:szCs w:val="22"/>
                <w14:ligatures w14:val="none"/>
              </w:rPr>
              <w:tab/>
              <w:t>Essential services</w:t>
            </w:r>
          </w:p>
        </w:tc>
        <w:tc>
          <w:tcPr>
            <w:tcW w:w="956" w:type="dxa"/>
            <w:tcBorders>
              <w:top w:val="single" w:sz="6" w:space="0" w:color="auto"/>
              <w:bottom w:val="single" w:sz="6" w:space="0" w:color="auto"/>
            </w:tcBorders>
            <w:vAlign w:val="center"/>
          </w:tcPr>
          <w:p w14:paraId="063F3F2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7C2321">
              <w:rPr>
                <w:rFonts w:ascii="Times New Roman" w:eastAsia="Calibri" w:hAnsi="Times New Roman" w:cs="Times New Roman"/>
                <w:bCs/>
                <w:kern w:val="0"/>
                <w:position w:val="6"/>
                <w:sz w:val="22"/>
                <w:szCs w:val="22"/>
                <w:vertAlign w:val="superscript"/>
                <w14:ligatures w14:val="none"/>
              </w:rPr>
              <w:t>5</w:t>
            </w:r>
          </w:p>
        </w:tc>
        <w:tc>
          <w:tcPr>
            <w:tcW w:w="957" w:type="dxa"/>
            <w:tcBorders>
              <w:top w:val="single" w:sz="6" w:space="0" w:color="auto"/>
              <w:bottom w:val="single" w:sz="6" w:space="0" w:color="auto"/>
            </w:tcBorders>
            <w:vAlign w:val="center"/>
          </w:tcPr>
          <w:p w14:paraId="4365B3E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7C2321">
              <w:rPr>
                <w:rFonts w:ascii="Times New Roman" w:eastAsia="Calibri" w:hAnsi="Times New Roman" w:cs="Times New Roman"/>
                <w:bCs/>
                <w:kern w:val="0"/>
                <w:position w:val="6"/>
                <w:sz w:val="22"/>
                <w:szCs w:val="22"/>
                <w:vertAlign w:val="superscript"/>
                <w14:ligatures w14:val="none"/>
              </w:rPr>
              <w:t>5</w:t>
            </w:r>
          </w:p>
        </w:tc>
        <w:tc>
          <w:tcPr>
            <w:tcW w:w="957" w:type="dxa"/>
            <w:tcBorders>
              <w:top w:val="single" w:sz="6" w:space="0" w:color="auto"/>
              <w:bottom w:val="single" w:sz="6" w:space="0" w:color="auto"/>
            </w:tcBorders>
            <w:vAlign w:val="center"/>
          </w:tcPr>
          <w:p w14:paraId="2FB443E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319D75E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00C0938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6E88AD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r w:rsidR="00C01AAA" w:rsidRPr="008C74E5" w14:paraId="008CC746" w14:textId="77777777" w:rsidTr="007858EF">
        <w:trPr>
          <w:cantSplit/>
        </w:trPr>
        <w:tc>
          <w:tcPr>
            <w:tcW w:w="3620" w:type="dxa"/>
            <w:tcBorders>
              <w:top w:val="single" w:sz="6" w:space="0" w:color="auto"/>
              <w:bottom w:val="single" w:sz="6" w:space="0" w:color="auto"/>
            </w:tcBorders>
            <w:vAlign w:val="center"/>
          </w:tcPr>
          <w:p w14:paraId="547470FD" w14:textId="77777777" w:rsidR="00C01AAA" w:rsidRPr="008C74E5" w:rsidRDefault="00C01AAA" w:rsidP="000072E4">
            <w:pPr>
              <w:tabs>
                <w:tab w:val="left" w:pos="720"/>
                <w:tab w:val="left" w:pos="795"/>
              </w:tabs>
              <w:spacing w:before="0"/>
              <w:ind w:left="705"/>
              <w:rPr>
                <w:rFonts w:ascii="Times New Roman" w:eastAsia="Calibri" w:hAnsi="Times New Roman" w:cs="Times New Roman"/>
                <w:bCs/>
                <w:kern w:val="0"/>
                <w:sz w:val="22"/>
                <w:szCs w:val="22"/>
                <w14:ligatures w14:val="none"/>
              </w:rPr>
            </w:pPr>
            <w:commentRangeStart w:id="13"/>
            <w:r w:rsidRPr="008C74E5">
              <w:rPr>
                <w:rFonts w:ascii="Times New Roman" w:eastAsia="Calibri" w:hAnsi="Times New Roman" w:cs="Times New Roman"/>
                <w:bCs/>
                <w:kern w:val="0"/>
                <w:sz w:val="22"/>
                <w:szCs w:val="22"/>
                <w14:ligatures w14:val="none"/>
              </w:rPr>
              <w:lastRenderedPageBreak/>
              <w:t>A.</w:t>
            </w:r>
            <w:r w:rsidRPr="008C74E5">
              <w:rPr>
                <w:rFonts w:ascii="Times New Roman" w:eastAsia="Calibri" w:hAnsi="Times New Roman" w:cs="Times New Roman"/>
                <w:bCs/>
                <w:kern w:val="0"/>
                <w:sz w:val="22"/>
                <w:szCs w:val="22"/>
                <w14:ligatures w14:val="none"/>
              </w:rPr>
              <w:tab/>
              <w:t>Roadside distribution lines (34.5kV and lower)</w:t>
            </w:r>
          </w:p>
        </w:tc>
        <w:tc>
          <w:tcPr>
            <w:tcW w:w="956" w:type="dxa"/>
            <w:tcBorders>
              <w:top w:val="single" w:sz="6" w:space="0" w:color="auto"/>
              <w:bottom w:val="single" w:sz="6" w:space="0" w:color="auto"/>
            </w:tcBorders>
            <w:vAlign w:val="center"/>
          </w:tcPr>
          <w:p w14:paraId="121F8BA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5F3D552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CEO</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4EF921BF" w14:textId="4EEEDC66" w:rsidR="00C01AAA" w:rsidRPr="008C74E5" w:rsidRDefault="007C2321" w:rsidP="00366CC3">
            <w:pPr>
              <w:spacing w:before="0"/>
              <w:ind w:left="0" w:firstLine="0"/>
              <w:jc w:val="center"/>
              <w:rPr>
                <w:rFonts w:ascii="Times New Roman" w:eastAsia="Calibri" w:hAnsi="Times New Roman" w:cs="Times New Roman"/>
                <w:bCs/>
                <w:kern w:val="0"/>
                <w:sz w:val="22"/>
                <w:szCs w:val="22"/>
                <w:vertAlign w:val="superscript"/>
                <w14:ligatures w14:val="none"/>
              </w:rPr>
            </w:pPr>
            <w:r>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sz w:val="22"/>
                <w:szCs w:val="22"/>
                <w:vertAlign w:val="superscript"/>
                <w14:ligatures w14:val="none"/>
              </w:rPr>
              <w:t>11</w:t>
            </w:r>
          </w:p>
        </w:tc>
        <w:tc>
          <w:tcPr>
            <w:tcW w:w="956" w:type="dxa"/>
            <w:tcBorders>
              <w:top w:val="single" w:sz="6" w:space="0" w:color="auto"/>
              <w:bottom w:val="single" w:sz="6" w:space="0" w:color="auto"/>
            </w:tcBorders>
            <w:vAlign w:val="center"/>
          </w:tcPr>
          <w:p w14:paraId="46906F08" w14:textId="7D78B707" w:rsidR="00C01AAA" w:rsidRPr="008C74E5" w:rsidRDefault="007C2321" w:rsidP="00366CC3">
            <w:pPr>
              <w:spacing w:before="0"/>
              <w:ind w:left="0" w:firstLine="0"/>
              <w:jc w:val="center"/>
              <w:rPr>
                <w:rFonts w:ascii="Times New Roman" w:eastAsia="Calibri" w:hAnsi="Times New Roman" w:cs="Times New Roman"/>
                <w:bCs/>
                <w:kern w:val="0"/>
                <w:sz w:val="22"/>
                <w:szCs w:val="22"/>
                <w:vertAlign w:val="superscript"/>
                <w14:ligatures w14:val="none"/>
              </w:rPr>
            </w:pPr>
            <w:r>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sz w:val="22"/>
                <w:szCs w:val="22"/>
                <w:vertAlign w:val="superscript"/>
                <w14:ligatures w14:val="none"/>
              </w:rPr>
              <w:t>11</w:t>
            </w:r>
          </w:p>
        </w:tc>
        <w:tc>
          <w:tcPr>
            <w:tcW w:w="957" w:type="dxa"/>
            <w:tcBorders>
              <w:top w:val="single" w:sz="6" w:space="0" w:color="auto"/>
              <w:bottom w:val="single" w:sz="6" w:space="0" w:color="auto"/>
            </w:tcBorders>
            <w:vAlign w:val="center"/>
          </w:tcPr>
          <w:p w14:paraId="2E006D29" w14:textId="3400ED8D" w:rsidR="00C01AAA" w:rsidRPr="008C74E5" w:rsidRDefault="007C2321" w:rsidP="00366CC3">
            <w:pPr>
              <w:spacing w:before="0"/>
              <w:ind w:left="0" w:firstLine="0"/>
              <w:jc w:val="center"/>
              <w:rPr>
                <w:rFonts w:ascii="Times New Roman" w:eastAsia="Calibri" w:hAnsi="Times New Roman" w:cs="Times New Roman"/>
                <w:bCs/>
                <w:kern w:val="0"/>
                <w:sz w:val="22"/>
                <w:szCs w:val="22"/>
                <w:vertAlign w:val="superscript"/>
                <w14:ligatures w14:val="none"/>
              </w:rPr>
            </w:pPr>
            <w:r>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sz w:val="22"/>
                <w:szCs w:val="22"/>
                <w:vertAlign w:val="superscript"/>
                <w14:ligatures w14:val="none"/>
              </w:rPr>
              <w:t>11</w:t>
            </w:r>
          </w:p>
        </w:tc>
        <w:tc>
          <w:tcPr>
            <w:tcW w:w="957" w:type="dxa"/>
            <w:tcBorders>
              <w:top w:val="single" w:sz="6" w:space="0" w:color="auto"/>
              <w:bottom w:val="single" w:sz="6" w:space="0" w:color="auto"/>
            </w:tcBorders>
            <w:vAlign w:val="center"/>
          </w:tcPr>
          <w:p w14:paraId="61687CE8" w14:textId="38BF13B1" w:rsidR="00C01AAA" w:rsidRPr="008C74E5" w:rsidRDefault="007C2321" w:rsidP="00366CC3">
            <w:pPr>
              <w:spacing w:before="0"/>
              <w:ind w:left="0" w:firstLine="0"/>
              <w:jc w:val="center"/>
              <w:rPr>
                <w:rFonts w:ascii="Times New Roman" w:eastAsia="Calibri" w:hAnsi="Times New Roman" w:cs="Times New Roman"/>
                <w:bCs/>
                <w:kern w:val="0"/>
                <w:sz w:val="22"/>
                <w:szCs w:val="22"/>
                <w:vertAlign w:val="superscript"/>
                <w14:ligatures w14:val="none"/>
              </w:rPr>
            </w:pPr>
            <w:r>
              <w:rPr>
                <w:rFonts w:ascii="Times New Roman" w:eastAsia="Calibri" w:hAnsi="Times New Roman" w:cs="Times New Roman"/>
                <w:bCs/>
                <w:kern w:val="0"/>
                <w:sz w:val="22"/>
                <w:szCs w:val="22"/>
                <w14:ligatures w14:val="none"/>
              </w:rPr>
              <w:t>A</w:t>
            </w:r>
            <w:r w:rsidR="00C01AAA" w:rsidRPr="008C74E5">
              <w:rPr>
                <w:rFonts w:ascii="Times New Roman" w:eastAsia="Calibri" w:hAnsi="Times New Roman" w:cs="Times New Roman"/>
                <w:bCs/>
                <w:kern w:val="0"/>
                <w:sz w:val="22"/>
                <w:szCs w:val="22"/>
                <w:vertAlign w:val="superscript"/>
                <w14:ligatures w14:val="none"/>
              </w:rPr>
              <w:t>11</w:t>
            </w:r>
          </w:p>
        </w:tc>
      </w:tr>
      <w:commentRangeEnd w:id="13"/>
      <w:tr w:rsidR="00C01AAA" w:rsidRPr="008C74E5" w14:paraId="3BE40CFD" w14:textId="77777777" w:rsidTr="007858EF">
        <w:trPr>
          <w:cantSplit/>
        </w:trPr>
        <w:tc>
          <w:tcPr>
            <w:tcW w:w="3620" w:type="dxa"/>
            <w:tcBorders>
              <w:top w:val="single" w:sz="6" w:space="0" w:color="auto"/>
              <w:bottom w:val="single" w:sz="6" w:space="0" w:color="auto"/>
            </w:tcBorders>
            <w:vAlign w:val="center"/>
          </w:tcPr>
          <w:p w14:paraId="33C566A0" w14:textId="77777777" w:rsidR="00C01AAA" w:rsidRPr="008C74E5" w:rsidRDefault="00F17090" w:rsidP="000072E4">
            <w:pPr>
              <w:tabs>
                <w:tab w:val="left" w:pos="720"/>
                <w:tab w:val="left" w:pos="795"/>
              </w:tabs>
              <w:spacing w:before="0"/>
              <w:ind w:left="705"/>
              <w:rPr>
                <w:rFonts w:ascii="Times New Roman" w:eastAsia="Calibri" w:hAnsi="Times New Roman" w:cs="Times New Roman"/>
                <w:bCs/>
                <w:kern w:val="0"/>
                <w:sz w:val="22"/>
                <w:szCs w:val="22"/>
                <w14:ligatures w14:val="none"/>
              </w:rPr>
            </w:pPr>
            <w:r>
              <w:rPr>
                <w:rStyle w:val="CommentReference"/>
              </w:rPr>
              <w:commentReference w:id="13"/>
            </w:r>
            <w:r w:rsidR="00C01AAA" w:rsidRPr="008C74E5">
              <w:rPr>
                <w:rFonts w:ascii="Times New Roman" w:eastAsia="Calibri" w:hAnsi="Times New Roman" w:cs="Times New Roman"/>
                <w:bCs/>
                <w:kern w:val="0"/>
                <w:sz w:val="22"/>
                <w:szCs w:val="22"/>
                <w14:ligatures w14:val="none"/>
              </w:rPr>
              <w:t>B.</w:t>
            </w:r>
            <w:r w:rsidR="00C01AAA" w:rsidRPr="008C74E5">
              <w:rPr>
                <w:rFonts w:ascii="Times New Roman" w:eastAsia="Calibri" w:hAnsi="Times New Roman" w:cs="Times New Roman"/>
                <w:bCs/>
                <w:kern w:val="0"/>
                <w:sz w:val="22"/>
                <w:szCs w:val="22"/>
                <w14:ligatures w14:val="none"/>
              </w:rPr>
              <w:tab/>
              <w:t>Non-roadside or cross-country distribution lines (greater than 34.5kV)</w:t>
            </w:r>
          </w:p>
        </w:tc>
        <w:tc>
          <w:tcPr>
            <w:tcW w:w="956" w:type="dxa"/>
            <w:tcBorders>
              <w:top w:val="single" w:sz="6" w:space="0" w:color="auto"/>
              <w:bottom w:val="single" w:sz="6" w:space="0" w:color="auto"/>
            </w:tcBorders>
            <w:vAlign w:val="center"/>
          </w:tcPr>
          <w:p w14:paraId="36FEE9A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vertAlign w:val="superscript"/>
                <w14:ligatures w14:val="none"/>
              </w:rPr>
            </w:pPr>
            <w:r w:rsidRPr="008C74E5">
              <w:rPr>
                <w:rFonts w:ascii="Times New Roman" w:eastAsia="Calibri" w:hAnsi="Times New Roman" w:cs="Times New Roman"/>
                <w:bCs/>
                <w:kern w:val="0"/>
                <w:sz w:val="22"/>
                <w:szCs w:val="22"/>
                <w14:ligatures w14:val="none"/>
              </w:rPr>
              <w:t>PB</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6C57B09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7B1E29B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4F33D07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1D11D8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E65A12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r w:rsidR="00C01AAA" w:rsidRPr="008C74E5" w14:paraId="012B5C58" w14:textId="77777777" w:rsidTr="007858EF">
        <w:trPr>
          <w:cantSplit/>
        </w:trPr>
        <w:tc>
          <w:tcPr>
            <w:tcW w:w="3620" w:type="dxa"/>
            <w:tcBorders>
              <w:top w:val="single" w:sz="6" w:space="0" w:color="auto"/>
              <w:bottom w:val="single" w:sz="6" w:space="0" w:color="auto"/>
            </w:tcBorders>
            <w:vAlign w:val="center"/>
          </w:tcPr>
          <w:p w14:paraId="36D32C1D" w14:textId="77777777" w:rsidR="00C01AAA" w:rsidRPr="008C74E5" w:rsidRDefault="00C01AAA" w:rsidP="000072E4">
            <w:pPr>
              <w:tabs>
                <w:tab w:val="left" w:pos="720"/>
                <w:tab w:val="left" w:pos="795"/>
              </w:tabs>
              <w:spacing w:before="0"/>
              <w:ind w:left="70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w:t>
            </w:r>
            <w:r w:rsidRPr="008C74E5">
              <w:rPr>
                <w:rFonts w:ascii="Times New Roman" w:eastAsia="Calibri" w:hAnsi="Times New Roman" w:cs="Times New Roman"/>
                <w:bCs/>
                <w:kern w:val="0"/>
                <w:sz w:val="22"/>
                <w:szCs w:val="22"/>
                <w14:ligatures w14:val="none"/>
              </w:rPr>
              <w:tab/>
              <w:t>Other essential services</w:t>
            </w:r>
          </w:p>
        </w:tc>
        <w:tc>
          <w:tcPr>
            <w:tcW w:w="956" w:type="dxa"/>
            <w:tcBorders>
              <w:top w:val="single" w:sz="6" w:space="0" w:color="auto"/>
              <w:bottom w:val="single" w:sz="6" w:space="0" w:color="auto"/>
            </w:tcBorders>
            <w:vAlign w:val="center"/>
          </w:tcPr>
          <w:p w14:paraId="5E50251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43AB7A9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8C74E5">
              <w:rPr>
                <w:rFonts w:ascii="Times New Roman" w:eastAsia="Calibri" w:hAnsi="Times New Roman" w:cs="Times New Roman"/>
                <w:bCs/>
                <w:kern w:val="0"/>
                <w:sz w:val="22"/>
                <w:szCs w:val="22"/>
                <w:vertAlign w:val="superscript"/>
                <w14:ligatures w14:val="none"/>
              </w:rPr>
              <w:t>5</w:t>
            </w:r>
          </w:p>
        </w:tc>
        <w:tc>
          <w:tcPr>
            <w:tcW w:w="957" w:type="dxa"/>
            <w:tcBorders>
              <w:top w:val="single" w:sz="6" w:space="0" w:color="auto"/>
              <w:bottom w:val="single" w:sz="6" w:space="0" w:color="auto"/>
            </w:tcBorders>
            <w:vAlign w:val="center"/>
          </w:tcPr>
          <w:p w14:paraId="248A8BC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72224A5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288A795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35CFB8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r w:rsidR="00C01AAA" w:rsidRPr="008C74E5" w14:paraId="0E404A6D" w14:textId="77777777" w:rsidTr="007858EF">
        <w:trPr>
          <w:cantSplit/>
        </w:trPr>
        <w:tc>
          <w:tcPr>
            <w:tcW w:w="3620" w:type="dxa"/>
            <w:tcBorders>
              <w:top w:val="single" w:sz="6" w:space="0" w:color="auto"/>
              <w:bottom w:val="single" w:sz="6" w:space="0" w:color="auto"/>
            </w:tcBorders>
            <w:vAlign w:val="center"/>
          </w:tcPr>
          <w:p w14:paraId="778242B4"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22.</w:t>
            </w:r>
            <w:r w:rsidRPr="008C74E5">
              <w:rPr>
                <w:rFonts w:ascii="Times New Roman" w:eastAsia="Calibri" w:hAnsi="Times New Roman" w:cs="Times New Roman"/>
                <w:bCs/>
                <w:kern w:val="0"/>
                <w:sz w:val="22"/>
                <w:szCs w:val="22"/>
                <w14:ligatures w14:val="none"/>
              </w:rPr>
              <w:tab/>
              <w:t>Service drops, as defined, to allowed uses</w:t>
            </w:r>
          </w:p>
        </w:tc>
        <w:tc>
          <w:tcPr>
            <w:tcW w:w="956" w:type="dxa"/>
            <w:tcBorders>
              <w:top w:val="single" w:sz="6" w:space="0" w:color="auto"/>
              <w:bottom w:val="single" w:sz="6" w:space="0" w:color="auto"/>
            </w:tcBorders>
            <w:vAlign w:val="center"/>
          </w:tcPr>
          <w:p w14:paraId="5B45F012" w14:textId="1C17887A"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517D183" w14:textId="77DD74C2"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DCD4271" w14:textId="5C35AA45"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667AB733" w14:textId="43206940"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0CD30AAE" w14:textId="3D5CBFE7"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74D5EF3" w14:textId="2DC4C336"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030ADC8E" w14:textId="77777777" w:rsidTr="007858EF">
        <w:trPr>
          <w:cantSplit/>
        </w:trPr>
        <w:tc>
          <w:tcPr>
            <w:tcW w:w="3620" w:type="dxa"/>
            <w:tcBorders>
              <w:top w:val="single" w:sz="6" w:space="0" w:color="auto"/>
              <w:bottom w:val="single" w:sz="6" w:space="0" w:color="auto"/>
            </w:tcBorders>
            <w:vAlign w:val="center"/>
          </w:tcPr>
          <w:p w14:paraId="5373E946"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23.</w:t>
            </w:r>
            <w:r w:rsidRPr="008C74E5">
              <w:rPr>
                <w:rFonts w:ascii="Times New Roman" w:eastAsia="Calibri" w:hAnsi="Times New Roman" w:cs="Times New Roman"/>
                <w:bCs/>
                <w:kern w:val="0"/>
                <w:sz w:val="22"/>
                <w:szCs w:val="22"/>
                <w14:ligatures w14:val="none"/>
              </w:rPr>
              <w:tab/>
              <w:t>Public and private recreational areas involving minimal structural development</w:t>
            </w:r>
          </w:p>
        </w:tc>
        <w:tc>
          <w:tcPr>
            <w:tcW w:w="956" w:type="dxa"/>
            <w:tcBorders>
              <w:top w:val="single" w:sz="6" w:space="0" w:color="auto"/>
              <w:bottom w:val="single" w:sz="6" w:space="0" w:color="auto"/>
            </w:tcBorders>
            <w:vAlign w:val="center"/>
          </w:tcPr>
          <w:p w14:paraId="20C90CA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BF8386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C99261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7A57AD5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10A243D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3C11698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r w:rsidRPr="007C2321">
              <w:rPr>
                <w:rFonts w:ascii="Times New Roman" w:eastAsia="Calibri" w:hAnsi="Times New Roman" w:cs="Times New Roman"/>
                <w:bCs/>
                <w:kern w:val="0"/>
                <w:position w:val="6"/>
                <w:sz w:val="22"/>
                <w:szCs w:val="22"/>
                <w:vertAlign w:val="superscript"/>
                <w14:ligatures w14:val="none"/>
              </w:rPr>
              <w:t>4</w:t>
            </w:r>
          </w:p>
        </w:tc>
      </w:tr>
      <w:tr w:rsidR="00C01AAA" w:rsidRPr="008C74E5" w14:paraId="6454E2EB" w14:textId="77777777" w:rsidTr="007858EF">
        <w:trPr>
          <w:cantSplit/>
        </w:trPr>
        <w:tc>
          <w:tcPr>
            <w:tcW w:w="3620" w:type="dxa"/>
            <w:tcBorders>
              <w:top w:val="single" w:sz="6" w:space="0" w:color="auto"/>
              <w:bottom w:val="single" w:sz="6" w:space="0" w:color="auto"/>
            </w:tcBorders>
            <w:vAlign w:val="center"/>
          </w:tcPr>
          <w:p w14:paraId="52BBEC02"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24.</w:t>
            </w:r>
            <w:r w:rsidRPr="008C74E5">
              <w:rPr>
                <w:rFonts w:ascii="Times New Roman" w:eastAsia="Calibri" w:hAnsi="Times New Roman" w:cs="Times New Roman"/>
                <w:bCs/>
                <w:kern w:val="0"/>
                <w:sz w:val="22"/>
                <w:szCs w:val="22"/>
                <w14:ligatures w14:val="none"/>
              </w:rPr>
              <w:tab/>
              <w:t>Individual, private campsites</w:t>
            </w:r>
          </w:p>
        </w:tc>
        <w:tc>
          <w:tcPr>
            <w:tcW w:w="956" w:type="dxa"/>
            <w:tcBorders>
              <w:top w:val="single" w:sz="6" w:space="0" w:color="auto"/>
              <w:bottom w:val="single" w:sz="6" w:space="0" w:color="auto"/>
            </w:tcBorders>
            <w:vAlign w:val="center"/>
          </w:tcPr>
          <w:p w14:paraId="0E59D9F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280B2C3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4FAC649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239BE58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2EC20CE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6575694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r>
      <w:tr w:rsidR="00C01AAA" w:rsidRPr="008C74E5" w14:paraId="4029EAD8" w14:textId="77777777" w:rsidTr="007858EF">
        <w:trPr>
          <w:cantSplit/>
        </w:trPr>
        <w:tc>
          <w:tcPr>
            <w:tcW w:w="3620" w:type="dxa"/>
            <w:tcBorders>
              <w:top w:val="single" w:sz="6" w:space="0" w:color="auto"/>
              <w:bottom w:val="single" w:sz="6" w:space="0" w:color="auto"/>
            </w:tcBorders>
            <w:vAlign w:val="center"/>
          </w:tcPr>
          <w:p w14:paraId="27924390"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25.</w:t>
            </w:r>
            <w:r w:rsidRPr="008C74E5">
              <w:rPr>
                <w:rFonts w:ascii="Times New Roman" w:eastAsia="Calibri" w:hAnsi="Times New Roman" w:cs="Times New Roman"/>
                <w:bCs/>
                <w:kern w:val="0"/>
                <w:sz w:val="22"/>
                <w:szCs w:val="22"/>
                <w14:ligatures w14:val="none"/>
              </w:rPr>
              <w:tab/>
              <w:t>Campgrounds</w:t>
            </w:r>
          </w:p>
        </w:tc>
        <w:tc>
          <w:tcPr>
            <w:tcW w:w="956" w:type="dxa"/>
            <w:tcBorders>
              <w:top w:val="single" w:sz="6" w:space="0" w:color="auto"/>
              <w:bottom w:val="single" w:sz="6" w:space="0" w:color="auto"/>
            </w:tcBorders>
            <w:vAlign w:val="center"/>
          </w:tcPr>
          <w:p w14:paraId="3136BE42" w14:textId="3D056CE9"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1C2DC6BE" w14:textId="3B309F7B"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r w:rsidR="00C01AAA" w:rsidRPr="007C2321">
              <w:rPr>
                <w:rFonts w:ascii="Times New Roman" w:eastAsia="Calibri" w:hAnsi="Times New Roman" w:cs="Times New Roman"/>
                <w:bCs/>
                <w:kern w:val="0"/>
                <w:position w:val="6"/>
                <w:sz w:val="22"/>
                <w:szCs w:val="22"/>
                <w:vertAlign w:val="superscript"/>
                <w14:ligatures w14:val="none"/>
              </w:rPr>
              <w:t>6</w:t>
            </w:r>
          </w:p>
        </w:tc>
        <w:tc>
          <w:tcPr>
            <w:tcW w:w="957" w:type="dxa"/>
            <w:tcBorders>
              <w:top w:val="single" w:sz="6" w:space="0" w:color="auto"/>
              <w:bottom w:val="single" w:sz="6" w:space="0" w:color="auto"/>
            </w:tcBorders>
            <w:vAlign w:val="center"/>
          </w:tcPr>
          <w:p w14:paraId="232E158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39FDBAB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5F08E9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089B12B9" w14:textId="1B0E3639"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r>
      <w:tr w:rsidR="00C01AAA" w:rsidRPr="008C74E5" w14:paraId="1B13CAD1" w14:textId="77777777" w:rsidTr="007858EF">
        <w:trPr>
          <w:cantSplit/>
        </w:trPr>
        <w:tc>
          <w:tcPr>
            <w:tcW w:w="3620" w:type="dxa"/>
            <w:tcBorders>
              <w:top w:val="single" w:sz="6" w:space="0" w:color="auto"/>
              <w:bottom w:val="single" w:sz="6" w:space="0" w:color="auto"/>
            </w:tcBorders>
            <w:vAlign w:val="center"/>
          </w:tcPr>
          <w:p w14:paraId="23233DAE"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26.</w:t>
            </w:r>
            <w:r w:rsidRPr="008C74E5">
              <w:rPr>
                <w:rFonts w:ascii="Times New Roman" w:eastAsia="Calibri" w:hAnsi="Times New Roman" w:cs="Times New Roman"/>
                <w:bCs/>
                <w:kern w:val="0"/>
                <w:sz w:val="22"/>
                <w:szCs w:val="22"/>
                <w14:ligatures w14:val="none"/>
              </w:rPr>
              <w:tab/>
              <w:t>Road construction</w:t>
            </w:r>
          </w:p>
        </w:tc>
        <w:tc>
          <w:tcPr>
            <w:tcW w:w="956" w:type="dxa"/>
            <w:tcBorders>
              <w:top w:val="single" w:sz="6" w:space="0" w:color="auto"/>
              <w:bottom w:val="single" w:sz="6" w:space="0" w:color="auto"/>
            </w:tcBorders>
            <w:vAlign w:val="center"/>
          </w:tcPr>
          <w:p w14:paraId="1A02148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5CDB44FB" w14:textId="59160F44"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r w:rsidR="00C01AAA" w:rsidRPr="007C2321">
              <w:rPr>
                <w:rFonts w:ascii="Times New Roman" w:eastAsia="Calibri" w:hAnsi="Times New Roman" w:cs="Times New Roman"/>
                <w:bCs/>
                <w:kern w:val="0"/>
                <w:position w:val="6"/>
                <w:sz w:val="22"/>
                <w:szCs w:val="22"/>
                <w:vertAlign w:val="superscript"/>
                <w14:ligatures w14:val="none"/>
              </w:rPr>
              <w:t>7</w:t>
            </w:r>
          </w:p>
        </w:tc>
        <w:tc>
          <w:tcPr>
            <w:tcW w:w="957" w:type="dxa"/>
            <w:tcBorders>
              <w:top w:val="single" w:sz="6" w:space="0" w:color="auto"/>
              <w:bottom w:val="single" w:sz="6" w:space="0" w:color="auto"/>
            </w:tcBorders>
            <w:vAlign w:val="center"/>
          </w:tcPr>
          <w:p w14:paraId="62F2304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00328DC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2E76B6E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B54B0E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7C2321">
              <w:rPr>
                <w:rFonts w:ascii="Times New Roman" w:eastAsia="Calibri" w:hAnsi="Times New Roman" w:cs="Times New Roman"/>
                <w:bCs/>
                <w:kern w:val="0"/>
                <w:position w:val="6"/>
                <w:sz w:val="22"/>
                <w:szCs w:val="22"/>
                <w:vertAlign w:val="superscript"/>
                <w14:ligatures w14:val="none"/>
              </w:rPr>
              <w:t>4</w:t>
            </w:r>
          </w:p>
        </w:tc>
      </w:tr>
      <w:tr w:rsidR="00C01AAA" w:rsidRPr="008C74E5" w14:paraId="34F7662A" w14:textId="77777777" w:rsidTr="007858EF">
        <w:trPr>
          <w:cantSplit/>
          <w:trHeight w:val="228"/>
        </w:trPr>
        <w:tc>
          <w:tcPr>
            <w:tcW w:w="3620" w:type="dxa"/>
            <w:tcBorders>
              <w:top w:val="single" w:sz="6" w:space="0" w:color="auto"/>
              <w:bottom w:val="single" w:sz="6" w:space="0" w:color="auto"/>
            </w:tcBorders>
            <w:vAlign w:val="center"/>
          </w:tcPr>
          <w:p w14:paraId="6158642E"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27.</w:t>
            </w:r>
            <w:r w:rsidRPr="008C74E5">
              <w:rPr>
                <w:rFonts w:ascii="Times New Roman" w:eastAsia="Calibri" w:hAnsi="Times New Roman" w:cs="Times New Roman"/>
                <w:bCs/>
                <w:kern w:val="0"/>
                <w:sz w:val="22"/>
                <w:szCs w:val="22"/>
                <w14:ligatures w14:val="none"/>
              </w:rPr>
              <w:tab/>
              <w:t>Land management roads</w:t>
            </w:r>
          </w:p>
        </w:tc>
        <w:tc>
          <w:tcPr>
            <w:tcW w:w="956" w:type="dxa"/>
            <w:tcBorders>
              <w:top w:val="single" w:sz="6" w:space="0" w:color="auto"/>
              <w:bottom w:val="single" w:sz="6" w:space="0" w:color="auto"/>
            </w:tcBorders>
            <w:vAlign w:val="center"/>
          </w:tcPr>
          <w:p w14:paraId="170811A7" w14:textId="706AA3FB"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B99FE73" w14:textId="1870C7A6"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DC33FE4" w14:textId="1148AC3D"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5676FDEB" w14:textId="3D9EDF2A"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DF81662" w14:textId="52738054"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17F8AAA" w14:textId="3B58AE0B"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5754E74B" w14:textId="77777777" w:rsidTr="007858EF">
        <w:trPr>
          <w:cantSplit/>
          <w:trHeight w:val="228"/>
        </w:trPr>
        <w:tc>
          <w:tcPr>
            <w:tcW w:w="3620" w:type="dxa"/>
            <w:tcBorders>
              <w:top w:val="single" w:sz="6" w:space="0" w:color="auto"/>
              <w:bottom w:val="single" w:sz="6" w:space="0" w:color="auto"/>
            </w:tcBorders>
            <w:vAlign w:val="center"/>
          </w:tcPr>
          <w:p w14:paraId="12171AE6"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28.</w:t>
            </w:r>
            <w:r w:rsidRPr="008C74E5">
              <w:rPr>
                <w:rFonts w:ascii="Times New Roman" w:eastAsia="Calibri" w:hAnsi="Times New Roman" w:cs="Times New Roman"/>
                <w:bCs/>
                <w:kern w:val="0"/>
                <w:sz w:val="22"/>
                <w:szCs w:val="22"/>
                <w14:ligatures w14:val="none"/>
              </w:rPr>
              <w:tab/>
              <w:t>Parking facilities</w:t>
            </w:r>
          </w:p>
        </w:tc>
        <w:tc>
          <w:tcPr>
            <w:tcW w:w="956" w:type="dxa"/>
            <w:tcBorders>
              <w:top w:val="single" w:sz="6" w:space="0" w:color="auto"/>
              <w:bottom w:val="single" w:sz="6" w:space="0" w:color="auto"/>
            </w:tcBorders>
            <w:vAlign w:val="center"/>
          </w:tcPr>
          <w:p w14:paraId="1B6FA187" w14:textId="77C976C6"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249485D2" w14:textId="2A0645E2"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r w:rsidR="00C01AAA" w:rsidRPr="007C2321">
              <w:rPr>
                <w:rFonts w:ascii="Times New Roman" w:eastAsia="Calibri" w:hAnsi="Times New Roman" w:cs="Times New Roman"/>
                <w:bCs/>
                <w:kern w:val="0"/>
                <w:position w:val="6"/>
                <w:sz w:val="22"/>
                <w:szCs w:val="22"/>
                <w:vertAlign w:val="superscript"/>
                <w14:ligatures w14:val="none"/>
              </w:rPr>
              <w:t>6</w:t>
            </w:r>
          </w:p>
        </w:tc>
        <w:tc>
          <w:tcPr>
            <w:tcW w:w="957" w:type="dxa"/>
            <w:tcBorders>
              <w:top w:val="single" w:sz="6" w:space="0" w:color="auto"/>
              <w:bottom w:val="single" w:sz="6" w:space="0" w:color="auto"/>
            </w:tcBorders>
            <w:vAlign w:val="center"/>
          </w:tcPr>
          <w:p w14:paraId="70DE919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258458ED"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154345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669E3C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r w:rsidRPr="005C5052">
              <w:rPr>
                <w:rFonts w:ascii="Times New Roman" w:eastAsia="Calibri" w:hAnsi="Times New Roman" w:cs="Times New Roman"/>
                <w:bCs/>
                <w:kern w:val="0"/>
                <w:position w:val="6"/>
                <w:sz w:val="22"/>
                <w:szCs w:val="22"/>
                <w:vertAlign w:val="superscript"/>
                <w14:ligatures w14:val="none"/>
              </w:rPr>
              <w:t>4</w:t>
            </w:r>
          </w:p>
        </w:tc>
      </w:tr>
      <w:tr w:rsidR="00C01AAA" w:rsidRPr="008C74E5" w14:paraId="241FA498" w14:textId="77777777" w:rsidTr="007858EF">
        <w:trPr>
          <w:cantSplit/>
        </w:trPr>
        <w:tc>
          <w:tcPr>
            <w:tcW w:w="3620" w:type="dxa"/>
            <w:tcBorders>
              <w:top w:val="single" w:sz="6" w:space="0" w:color="auto"/>
              <w:bottom w:val="single" w:sz="6" w:space="0" w:color="auto"/>
            </w:tcBorders>
            <w:vAlign w:val="center"/>
          </w:tcPr>
          <w:p w14:paraId="6F3A0E85"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29.</w:t>
            </w:r>
            <w:r w:rsidRPr="008C74E5">
              <w:rPr>
                <w:rFonts w:ascii="Times New Roman" w:eastAsia="Calibri" w:hAnsi="Times New Roman" w:cs="Times New Roman"/>
                <w:bCs/>
                <w:kern w:val="0"/>
                <w:sz w:val="22"/>
                <w:szCs w:val="22"/>
                <w14:ligatures w14:val="none"/>
              </w:rPr>
              <w:tab/>
              <w:t>Marinas</w:t>
            </w:r>
          </w:p>
        </w:tc>
        <w:tc>
          <w:tcPr>
            <w:tcW w:w="956" w:type="dxa"/>
            <w:tcBorders>
              <w:top w:val="single" w:sz="6" w:space="0" w:color="auto"/>
              <w:bottom w:val="single" w:sz="6" w:space="0" w:color="auto"/>
            </w:tcBorders>
            <w:vAlign w:val="center"/>
          </w:tcPr>
          <w:p w14:paraId="214C023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BFD17FE" w14:textId="040B646B"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P</w:t>
            </w:r>
          </w:p>
        </w:tc>
        <w:tc>
          <w:tcPr>
            <w:tcW w:w="957" w:type="dxa"/>
            <w:tcBorders>
              <w:top w:val="single" w:sz="6" w:space="0" w:color="auto"/>
              <w:bottom w:val="single" w:sz="6" w:space="0" w:color="auto"/>
            </w:tcBorders>
            <w:vAlign w:val="center"/>
          </w:tcPr>
          <w:p w14:paraId="378E77B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6F92840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2E12D95"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39E89F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r w:rsidR="00C01AAA" w:rsidRPr="008C74E5" w14:paraId="42954E72" w14:textId="77777777" w:rsidTr="007858EF">
        <w:trPr>
          <w:cantSplit/>
        </w:trPr>
        <w:tc>
          <w:tcPr>
            <w:tcW w:w="3620" w:type="dxa"/>
            <w:tcBorders>
              <w:top w:val="single" w:sz="6" w:space="0" w:color="auto"/>
              <w:bottom w:val="single" w:sz="6" w:space="0" w:color="auto"/>
            </w:tcBorders>
            <w:vAlign w:val="center"/>
          </w:tcPr>
          <w:p w14:paraId="6CFA295E"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30.</w:t>
            </w:r>
            <w:r w:rsidRPr="008C74E5">
              <w:rPr>
                <w:rFonts w:ascii="Times New Roman" w:eastAsia="Calibri" w:hAnsi="Times New Roman" w:cs="Times New Roman"/>
                <w:bCs/>
                <w:kern w:val="0"/>
                <w:sz w:val="22"/>
                <w:szCs w:val="22"/>
                <w14:ligatures w14:val="none"/>
              </w:rPr>
              <w:tab/>
              <w:t>Filling and earth moving of &lt;10 cubic yards</w:t>
            </w:r>
          </w:p>
        </w:tc>
        <w:tc>
          <w:tcPr>
            <w:tcW w:w="956" w:type="dxa"/>
            <w:tcBorders>
              <w:top w:val="single" w:sz="6" w:space="0" w:color="auto"/>
              <w:bottom w:val="single" w:sz="6" w:space="0" w:color="auto"/>
            </w:tcBorders>
            <w:vAlign w:val="center"/>
          </w:tcPr>
          <w:p w14:paraId="5411E64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4DBCC1DB"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D65DD00" w14:textId="69E77B9F"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27DC3F2A" w14:textId="406D4FA9"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76FF2E4" w14:textId="5DF32204"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CC5FD5B" w14:textId="14BE11DD"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595AF35A" w14:textId="77777777" w:rsidTr="007858EF">
        <w:trPr>
          <w:cantSplit/>
        </w:trPr>
        <w:tc>
          <w:tcPr>
            <w:tcW w:w="3620" w:type="dxa"/>
            <w:tcBorders>
              <w:top w:val="single" w:sz="6" w:space="0" w:color="auto"/>
              <w:bottom w:val="single" w:sz="6" w:space="0" w:color="auto"/>
            </w:tcBorders>
            <w:vAlign w:val="center"/>
          </w:tcPr>
          <w:p w14:paraId="74EF42B4"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31.</w:t>
            </w:r>
            <w:r w:rsidRPr="008C74E5">
              <w:rPr>
                <w:rFonts w:ascii="Times New Roman" w:eastAsia="Calibri" w:hAnsi="Times New Roman" w:cs="Times New Roman"/>
                <w:bCs/>
                <w:kern w:val="0"/>
                <w:sz w:val="22"/>
                <w:szCs w:val="22"/>
                <w14:ligatures w14:val="none"/>
              </w:rPr>
              <w:tab/>
              <w:t>Filling and earth moving of &gt;10 cubic yards</w:t>
            </w:r>
          </w:p>
        </w:tc>
        <w:tc>
          <w:tcPr>
            <w:tcW w:w="956" w:type="dxa"/>
            <w:tcBorders>
              <w:top w:val="single" w:sz="6" w:space="0" w:color="auto"/>
              <w:bottom w:val="single" w:sz="6" w:space="0" w:color="auto"/>
            </w:tcBorders>
            <w:vAlign w:val="center"/>
          </w:tcPr>
          <w:p w14:paraId="19DEE4AF"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6F7D9A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3D64B6F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5BCC6538"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4B53EB5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6D79165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r>
      <w:tr w:rsidR="00C01AAA" w:rsidRPr="008C74E5" w14:paraId="58877804" w14:textId="77777777" w:rsidTr="007858EF">
        <w:trPr>
          <w:cantSplit/>
        </w:trPr>
        <w:tc>
          <w:tcPr>
            <w:tcW w:w="3620" w:type="dxa"/>
            <w:tcBorders>
              <w:top w:val="single" w:sz="6" w:space="0" w:color="auto"/>
              <w:bottom w:val="single" w:sz="6" w:space="0" w:color="auto"/>
            </w:tcBorders>
            <w:vAlign w:val="center"/>
          </w:tcPr>
          <w:p w14:paraId="1136A554"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32.</w:t>
            </w:r>
            <w:r w:rsidRPr="008C74E5">
              <w:rPr>
                <w:rFonts w:ascii="Times New Roman" w:eastAsia="Calibri" w:hAnsi="Times New Roman" w:cs="Times New Roman"/>
                <w:bCs/>
                <w:kern w:val="0"/>
                <w:sz w:val="22"/>
                <w:szCs w:val="22"/>
                <w14:ligatures w14:val="none"/>
              </w:rPr>
              <w:tab/>
              <w:t>Signs</w:t>
            </w:r>
          </w:p>
        </w:tc>
        <w:tc>
          <w:tcPr>
            <w:tcW w:w="956" w:type="dxa"/>
            <w:tcBorders>
              <w:top w:val="single" w:sz="6" w:space="0" w:color="auto"/>
              <w:bottom w:val="single" w:sz="6" w:space="0" w:color="auto"/>
            </w:tcBorders>
            <w:vAlign w:val="center"/>
          </w:tcPr>
          <w:p w14:paraId="787154FD" w14:textId="32CF1011"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2ED66712" w14:textId="04D2F093"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723CEC70" w14:textId="0E7FF919"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6" w:type="dxa"/>
            <w:tcBorders>
              <w:top w:val="single" w:sz="6" w:space="0" w:color="auto"/>
              <w:bottom w:val="single" w:sz="6" w:space="0" w:color="auto"/>
            </w:tcBorders>
            <w:vAlign w:val="center"/>
          </w:tcPr>
          <w:p w14:paraId="264768CB" w14:textId="7D4F8369"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1C8C0100" w14:textId="4ACC5655"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c>
          <w:tcPr>
            <w:tcW w:w="957" w:type="dxa"/>
            <w:tcBorders>
              <w:top w:val="single" w:sz="6" w:space="0" w:color="auto"/>
              <w:bottom w:val="single" w:sz="6" w:space="0" w:color="auto"/>
            </w:tcBorders>
            <w:vAlign w:val="center"/>
          </w:tcPr>
          <w:p w14:paraId="420F1AE4" w14:textId="131BCAD3" w:rsidR="00C01AAA" w:rsidRPr="008C74E5" w:rsidRDefault="007C2321" w:rsidP="00366CC3">
            <w:pPr>
              <w:spacing w:before="0"/>
              <w:ind w:left="0" w:firstLine="0"/>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w:t>
            </w:r>
          </w:p>
        </w:tc>
      </w:tr>
      <w:tr w:rsidR="00C01AAA" w:rsidRPr="008C74E5" w14:paraId="24EB9503" w14:textId="77777777" w:rsidTr="007858EF">
        <w:trPr>
          <w:cantSplit/>
        </w:trPr>
        <w:tc>
          <w:tcPr>
            <w:tcW w:w="3620" w:type="dxa"/>
            <w:tcBorders>
              <w:top w:val="single" w:sz="6" w:space="0" w:color="auto"/>
              <w:bottom w:val="single" w:sz="6" w:space="0" w:color="auto"/>
            </w:tcBorders>
            <w:vAlign w:val="center"/>
          </w:tcPr>
          <w:p w14:paraId="60140D77"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33.</w:t>
            </w:r>
            <w:r w:rsidRPr="008C74E5">
              <w:rPr>
                <w:rFonts w:ascii="Times New Roman" w:eastAsia="Calibri" w:hAnsi="Times New Roman" w:cs="Times New Roman"/>
                <w:bCs/>
                <w:kern w:val="0"/>
                <w:sz w:val="22"/>
                <w:szCs w:val="22"/>
                <w14:ligatures w14:val="none"/>
              </w:rPr>
              <w:tab/>
              <w:t xml:space="preserve">Uses </w:t>
            </w:r>
            <w:proofErr w:type="gramStart"/>
            <w:r w:rsidRPr="008C74E5">
              <w:rPr>
                <w:rFonts w:ascii="Times New Roman" w:eastAsia="Calibri" w:hAnsi="Times New Roman" w:cs="Times New Roman"/>
                <w:bCs/>
                <w:kern w:val="0"/>
                <w:sz w:val="22"/>
                <w:szCs w:val="22"/>
                <w14:ligatures w14:val="none"/>
              </w:rPr>
              <w:t>similar to</w:t>
            </w:r>
            <w:proofErr w:type="gramEnd"/>
            <w:r w:rsidRPr="008C74E5">
              <w:rPr>
                <w:rFonts w:ascii="Times New Roman" w:eastAsia="Calibri" w:hAnsi="Times New Roman" w:cs="Times New Roman"/>
                <w:bCs/>
                <w:kern w:val="0"/>
                <w:sz w:val="22"/>
                <w:szCs w:val="22"/>
                <w14:ligatures w14:val="none"/>
              </w:rPr>
              <w:t xml:space="preserve"> allowed uses</w:t>
            </w:r>
          </w:p>
        </w:tc>
        <w:tc>
          <w:tcPr>
            <w:tcW w:w="956" w:type="dxa"/>
            <w:tcBorders>
              <w:top w:val="single" w:sz="6" w:space="0" w:color="auto"/>
              <w:bottom w:val="single" w:sz="6" w:space="0" w:color="auto"/>
            </w:tcBorders>
            <w:vAlign w:val="center"/>
          </w:tcPr>
          <w:p w14:paraId="7C556A2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73D6C896"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11DA221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785AD97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054C560"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5F24E17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r>
      <w:tr w:rsidR="00C01AAA" w:rsidRPr="008C74E5" w14:paraId="3A33D790" w14:textId="77777777" w:rsidTr="007858EF">
        <w:trPr>
          <w:cantSplit/>
        </w:trPr>
        <w:tc>
          <w:tcPr>
            <w:tcW w:w="3620" w:type="dxa"/>
            <w:tcBorders>
              <w:top w:val="single" w:sz="6" w:space="0" w:color="auto"/>
              <w:bottom w:val="single" w:sz="6" w:space="0" w:color="auto"/>
            </w:tcBorders>
            <w:vAlign w:val="center"/>
          </w:tcPr>
          <w:p w14:paraId="7CC05FB0"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34.</w:t>
            </w:r>
            <w:r w:rsidRPr="008C74E5">
              <w:rPr>
                <w:rFonts w:ascii="Times New Roman" w:eastAsia="Calibri" w:hAnsi="Times New Roman" w:cs="Times New Roman"/>
                <w:bCs/>
                <w:kern w:val="0"/>
                <w:sz w:val="22"/>
                <w:szCs w:val="22"/>
                <w14:ligatures w14:val="none"/>
              </w:rPr>
              <w:tab/>
              <w:t xml:space="preserve">Uses </w:t>
            </w:r>
            <w:proofErr w:type="gramStart"/>
            <w:r w:rsidRPr="008C74E5">
              <w:rPr>
                <w:rFonts w:ascii="Times New Roman" w:eastAsia="Calibri" w:hAnsi="Times New Roman" w:cs="Times New Roman"/>
                <w:bCs/>
                <w:kern w:val="0"/>
                <w:sz w:val="22"/>
                <w:szCs w:val="22"/>
                <w14:ligatures w14:val="none"/>
              </w:rPr>
              <w:t>similar to</w:t>
            </w:r>
            <w:proofErr w:type="gramEnd"/>
            <w:r w:rsidRPr="008C74E5">
              <w:rPr>
                <w:rFonts w:ascii="Times New Roman" w:eastAsia="Calibri" w:hAnsi="Times New Roman" w:cs="Times New Roman"/>
                <w:bCs/>
                <w:kern w:val="0"/>
                <w:sz w:val="22"/>
                <w:szCs w:val="22"/>
                <w14:ligatures w14:val="none"/>
              </w:rPr>
              <w:t xml:space="preserve"> uses requiring a CEO permit</w:t>
            </w:r>
          </w:p>
        </w:tc>
        <w:tc>
          <w:tcPr>
            <w:tcW w:w="956" w:type="dxa"/>
            <w:tcBorders>
              <w:top w:val="single" w:sz="6" w:space="0" w:color="auto"/>
              <w:bottom w:val="single" w:sz="6" w:space="0" w:color="auto"/>
            </w:tcBorders>
            <w:vAlign w:val="center"/>
          </w:tcPr>
          <w:p w14:paraId="7B23EDB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2C62FB8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6C57CACC"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6" w:type="dxa"/>
            <w:tcBorders>
              <w:top w:val="single" w:sz="6" w:space="0" w:color="auto"/>
              <w:bottom w:val="single" w:sz="6" w:space="0" w:color="auto"/>
            </w:tcBorders>
            <w:vAlign w:val="center"/>
          </w:tcPr>
          <w:p w14:paraId="7F0BD7C3"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0461442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c>
          <w:tcPr>
            <w:tcW w:w="957" w:type="dxa"/>
            <w:tcBorders>
              <w:top w:val="single" w:sz="6" w:space="0" w:color="auto"/>
              <w:bottom w:val="single" w:sz="6" w:space="0" w:color="auto"/>
            </w:tcBorders>
            <w:vAlign w:val="center"/>
          </w:tcPr>
          <w:p w14:paraId="22809729"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CEO</w:t>
            </w:r>
          </w:p>
        </w:tc>
      </w:tr>
      <w:tr w:rsidR="00C01AAA" w:rsidRPr="008C74E5" w14:paraId="5F60F6AC" w14:textId="77777777" w:rsidTr="007858EF">
        <w:trPr>
          <w:cantSplit/>
        </w:trPr>
        <w:tc>
          <w:tcPr>
            <w:tcW w:w="3620" w:type="dxa"/>
            <w:tcBorders>
              <w:top w:val="single" w:sz="6" w:space="0" w:color="auto"/>
              <w:bottom w:val="single" w:sz="6" w:space="0" w:color="auto"/>
            </w:tcBorders>
            <w:vAlign w:val="center"/>
          </w:tcPr>
          <w:p w14:paraId="71E176B7" w14:textId="77777777" w:rsidR="00C01AAA" w:rsidRPr="008C74E5" w:rsidRDefault="00C01AAA" w:rsidP="000072E4">
            <w:pPr>
              <w:tabs>
                <w:tab w:val="left" w:pos="348"/>
                <w:tab w:val="left" w:pos="720"/>
              </w:tabs>
              <w:spacing w:before="0"/>
              <w:ind w:left="345" w:hanging="345"/>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35.</w:t>
            </w:r>
            <w:r w:rsidRPr="008C74E5">
              <w:rPr>
                <w:rFonts w:ascii="Times New Roman" w:eastAsia="Calibri" w:hAnsi="Times New Roman" w:cs="Times New Roman"/>
                <w:bCs/>
                <w:kern w:val="0"/>
                <w:sz w:val="22"/>
                <w:szCs w:val="22"/>
                <w14:ligatures w14:val="none"/>
              </w:rPr>
              <w:tab/>
              <w:t xml:space="preserve">Uses </w:t>
            </w:r>
            <w:proofErr w:type="gramStart"/>
            <w:r w:rsidRPr="008C74E5">
              <w:rPr>
                <w:rFonts w:ascii="Times New Roman" w:eastAsia="Calibri" w:hAnsi="Times New Roman" w:cs="Times New Roman"/>
                <w:bCs/>
                <w:kern w:val="0"/>
                <w:sz w:val="22"/>
                <w:szCs w:val="22"/>
                <w14:ligatures w14:val="none"/>
              </w:rPr>
              <w:t>similar to</w:t>
            </w:r>
            <w:proofErr w:type="gramEnd"/>
            <w:r w:rsidRPr="008C74E5">
              <w:rPr>
                <w:rFonts w:ascii="Times New Roman" w:eastAsia="Calibri" w:hAnsi="Times New Roman" w:cs="Times New Roman"/>
                <w:bCs/>
                <w:kern w:val="0"/>
                <w:sz w:val="22"/>
                <w:szCs w:val="22"/>
                <w14:ligatures w14:val="none"/>
              </w:rPr>
              <w:t xml:space="preserve"> uses requiring a PB permit</w:t>
            </w:r>
          </w:p>
        </w:tc>
        <w:tc>
          <w:tcPr>
            <w:tcW w:w="956" w:type="dxa"/>
            <w:tcBorders>
              <w:top w:val="single" w:sz="6" w:space="0" w:color="auto"/>
              <w:bottom w:val="single" w:sz="6" w:space="0" w:color="auto"/>
            </w:tcBorders>
            <w:vAlign w:val="center"/>
          </w:tcPr>
          <w:p w14:paraId="71944EA7"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19A4664"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768B4F8E"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6" w:type="dxa"/>
            <w:tcBorders>
              <w:top w:val="single" w:sz="6" w:space="0" w:color="auto"/>
              <w:bottom w:val="single" w:sz="6" w:space="0" w:color="auto"/>
            </w:tcBorders>
            <w:vAlign w:val="center"/>
          </w:tcPr>
          <w:p w14:paraId="5977E3A2"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6764B12A"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c>
          <w:tcPr>
            <w:tcW w:w="957" w:type="dxa"/>
            <w:tcBorders>
              <w:top w:val="single" w:sz="6" w:space="0" w:color="auto"/>
              <w:bottom w:val="single" w:sz="6" w:space="0" w:color="auto"/>
            </w:tcBorders>
            <w:vAlign w:val="center"/>
          </w:tcPr>
          <w:p w14:paraId="1CED8701" w14:textId="77777777" w:rsidR="00C01AAA" w:rsidRPr="008C74E5" w:rsidRDefault="00C01AAA" w:rsidP="00366CC3">
            <w:pPr>
              <w:spacing w:before="0"/>
              <w:ind w:left="0" w:firstLine="0"/>
              <w:jc w:val="center"/>
              <w:rPr>
                <w:rFonts w:ascii="Times New Roman" w:eastAsia="Calibri" w:hAnsi="Times New Roman" w:cs="Times New Roman"/>
                <w:bCs/>
                <w:kern w:val="0"/>
                <w:sz w:val="22"/>
                <w:szCs w:val="22"/>
                <w14:ligatures w14:val="none"/>
              </w:rPr>
            </w:pPr>
            <w:r w:rsidRPr="008C74E5">
              <w:rPr>
                <w:rFonts w:ascii="Times New Roman" w:eastAsia="Calibri" w:hAnsi="Times New Roman" w:cs="Times New Roman"/>
                <w:bCs/>
                <w:kern w:val="0"/>
                <w:sz w:val="22"/>
                <w:szCs w:val="22"/>
                <w14:ligatures w14:val="none"/>
              </w:rPr>
              <w:t>PB</w:t>
            </w:r>
          </w:p>
        </w:tc>
      </w:tr>
    </w:tbl>
    <w:p w14:paraId="56A0AF67" w14:textId="77777777" w:rsidR="00C01AAA" w:rsidRPr="00EA120B" w:rsidRDefault="00C01AAA" w:rsidP="000072E4">
      <w:pPr>
        <w:tabs>
          <w:tab w:val="left" w:pos="360"/>
          <w:tab w:val="left" w:pos="720"/>
          <w:tab w:val="left" w:pos="1080"/>
        </w:tabs>
        <w:ind w:left="0" w:firstLine="0"/>
        <w:rPr>
          <w:rFonts w:ascii="Times New Roman" w:hAnsi="Times New Roman" w:cs="Times New Roman"/>
          <w:bCs/>
          <w:sz w:val="22"/>
          <w:szCs w:val="22"/>
        </w:rPr>
      </w:pPr>
    </w:p>
    <w:sectPr w:rsidR="00C01AAA" w:rsidRPr="00EA120B">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05T16:37:00Z" w:initials="JH">
    <w:p w14:paraId="02893522" w14:textId="77777777" w:rsidR="00BC708A" w:rsidRDefault="00BC708A" w:rsidP="00BC708A">
      <w:pPr>
        <w:pStyle w:val="CommentText"/>
        <w:ind w:left="0" w:firstLine="0"/>
      </w:pPr>
      <w:r>
        <w:rPr>
          <w:rStyle w:val="CommentReference"/>
        </w:rPr>
        <w:annotationRef/>
      </w:r>
      <w:r>
        <w:t>It seems like this is this applies specifically to Article 6.</w:t>
      </w:r>
    </w:p>
    <w:p w14:paraId="64C812F8" w14:textId="77777777" w:rsidR="00BC708A" w:rsidRDefault="00BC708A" w:rsidP="00BC708A">
      <w:pPr>
        <w:pStyle w:val="CommentText"/>
        <w:ind w:left="0" w:firstLine="0"/>
      </w:pPr>
    </w:p>
    <w:p w14:paraId="260983C4" w14:textId="77777777" w:rsidR="00BC708A" w:rsidRDefault="00BC708A" w:rsidP="00BC708A">
      <w:pPr>
        <w:pStyle w:val="CommentText"/>
        <w:ind w:left="0" w:firstLine="0"/>
      </w:pPr>
      <w:r>
        <w:t>Would like to say “The purposes of Article 6 of this Ordinance are to further .” or just “The purposes of Article 6 are to further …”</w:t>
      </w:r>
    </w:p>
  </w:comment>
  <w:comment w:id="1" w:author="Jason Hodde" w:date="2025-08-26T07:34:00Z" w:initials="JH">
    <w:p w14:paraId="69B284FF" w14:textId="77777777" w:rsidR="00BD3921" w:rsidRDefault="00BD3921" w:rsidP="00BD3921">
      <w:pPr>
        <w:pStyle w:val="CommentText"/>
        <w:ind w:left="0" w:firstLine="0"/>
      </w:pPr>
      <w:r>
        <w:rPr>
          <w:rStyle w:val="CommentReference"/>
        </w:rPr>
        <w:annotationRef/>
      </w:r>
      <w:r>
        <w:t>I made this into a numbered list to match formatting across Articles. No text was changed.</w:t>
      </w:r>
    </w:p>
  </w:comment>
  <w:comment w:id="3" w:author="Jason Hodde" w:date="2025-08-26T07:37:00Z" w:initials="JH">
    <w:p w14:paraId="5A04D20A" w14:textId="77777777" w:rsidR="00551874" w:rsidRDefault="00551874" w:rsidP="00551874">
      <w:pPr>
        <w:pStyle w:val="CommentText"/>
        <w:ind w:left="0" w:firstLine="0"/>
      </w:pPr>
      <w:r>
        <w:rPr>
          <w:rStyle w:val="CommentReference"/>
        </w:rPr>
        <w:annotationRef/>
      </w:r>
      <w:r>
        <w:t>Verify</w:t>
      </w:r>
    </w:p>
  </w:comment>
  <w:comment w:id="4" w:author="Jason Hodde" w:date="2025-08-05T16:38:00Z" w:initials="JH">
    <w:p w14:paraId="5634FD40" w14:textId="736D4970" w:rsidR="00612E0F" w:rsidRDefault="00612E0F" w:rsidP="00612E0F">
      <w:pPr>
        <w:pStyle w:val="CommentText"/>
        <w:ind w:left="0" w:firstLine="0"/>
      </w:pPr>
      <w:r>
        <w:rPr>
          <w:rStyle w:val="CommentReference"/>
        </w:rPr>
        <w:annotationRef/>
      </w:r>
      <w:r>
        <w:t>See comment at the top of this page</w:t>
      </w:r>
    </w:p>
  </w:comment>
  <w:comment w:id="5" w:author="Jason Hodde" w:date="2025-08-26T07:39:00Z" w:initials="JH">
    <w:p w14:paraId="1099D685" w14:textId="77777777" w:rsidR="00742E7C" w:rsidRDefault="00742E7C" w:rsidP="00742E7C">
      <w:pPr>
        <w:pStyle w:val="CommentText"/>
        <w:ind w:left="0" w:firstLine="0"/>
      </w:pPr>
      <w:r>
        <w:rPr>
          <w:rStyle w:val="CommentReference"/>
        </w:rPr>
        <w:annotationRef/>
      </w:r>
      <w:r>
        <w:t>This is now Section E instead of I.</w:t>
      </w:r>
    </w:p>
  </w:comment>
  <w:comment w:id="2" w:author="Jason Hodde" w:date="2025-08-05T17:00:00Z" w:initials="JH">
    <w:p w14:paraId="6EE1ED38" w14:textId="221A04BE" w:rsidR="00367061" w:rsidRDefault="002D314C" w:rsidP="00367061">
      <w:pPr>
        <w:pStyle w:val="CommentText"/>
        <w:ind w:left="0" w:firstLine="0"/>
      </w:pPr>
      <w:r>
        <w:rPr>
          <w:rStyle w:val="CommentReference"/>
        </w:rPr>
        <w:annotationRef/>
      </w:r>
      <w:r w:rsidR="00367061">
        <w:t>I completely revised this part of the document (Sections C through G and made them subsections of Section C). This necessitated some text changes for flow. No changes to the meaning of the text were made.</w:t>
      </w:r>
    </w:p>
  </w:comment>
  <w:comment w:id="6" w:author="Jason Hodde" w:date="2025-08-05T17:01:00Z" w:initials="JH">
    <w:p w14:paraId="27C7D9D8" w14:textId="41DD9E2A" w:rsidR="00877BE1" w:rsidRDefault="00877BE1" w:rsidP="00877BE1">
      <w:pPr>
        <w:pStyle w:val="CommentText"/>
        <w:ind w:left="0" w:firstLine="0"/>
      </w:pPr>
      <w:r>
        <w:rPr>
          <w:rStyle w:val="CommentReference"/>
        </w:rPr>
        <w:annotationRef/>
      </w:r>
      <w:r>
        <w:t>Subsequent Section Lettering was updated.</w:t>
      </w:r>
    </w:p>
  </w:comment>
  <w:comment w:id="7" w:author="Jason Hodde" w:date="2025-08-07T12:21:00Z" w:initials="JH">
    <w:p w14:paraId="0DAE728B" w14:textId="77777777" w:rsidR="00410E8E" w:rsidRDefault="00410E8E" w:rsidP="00410E8E">
      <w:pPr>
        <w:pStyle w:val="CommentText"/>
        <w:ind w:left="0" w:firstLine="0"/>
      </w:pPr>
      <w:r>
        <w:rPr>
          <w:rStyle w:val="CommentReference"/>
        </w:rPr>
        <w:annotationRef/>
      </w:r>
      <w:r>
        <w:t>There is no section J in Article 5. I can’t figure out what this needs to point to.</w:t>
      </w:r>
    </w:p>
  </w:comment>
  <w:comment w:id="8" w:author="Jason Hodde" w:date="2025-08-07T12:31:00Z" w:initials="JH">
    <w:p w14:paraId="5094F8F9" w14:textId="77777777" w:rsidR="0018277C" w:rsidRDefault="003F0476" w:rsidP="0018277C">
      <w:pPr>
        <w:pStyle w:val="CommentText"/>
        <w:ind w:left="0" w:firstLine="0"/>
      </w:pPr>
      <w:r>
        <w:rPr>
          <w:rStyle w:val="CommentReference"/>
        </w:rPr>
        <w:annotationRef/>
      </w:r>
      <w:r w:rsidR="0018277C">
        <w:t>Changed to Shoreland Zoning standards from land use standards for clarity.</w:t>
      </w:r>
    </w:p>
  </w:comment>
  <w:comment w:id="9" w:author="Jason Hodde" w:date="2025-08-07T12:38:00Z" w:initials="JH">
    <w:p w14:paraId="5412111A" w14:textId="77777777" w:rsidR="00175E6A" w:rsidRDefault="005A0439" w:rsidP="00175E6A">
      <w:pPr>
        <w:pStyle w:val="CommentText"/>
        <w:ind w:left="0" w:firstLine="0"/>
      </w:pPr>
      <w:r>
        <w:rPr>
          <w:rStyle w:val="CommentReference"/>
        </w:rPr>
        <w:annotationRef/>
      </w:r>
      <w:r w:rsidR="00175E6A">
        <w:t>I updated the formatting here to match Table 5.1. Also, used the same abbreviations as found in Table 5.1 as much as possible. Do you prefer the grid patter in Table 5.1 or this format instead?</w:t>
      </w:r>
    </w:p>
    <w:p w14:paraId="5426F846" w14:textId="77777777" w:rsidR="00175E6A" w:rsidRDefault="00175E6A" w:rsidP="00175E6A">
      <w:pPr>
        <w:pStyle w:val="CommentText"/>
        <w:ind w:left="0" w:firstLine="0"/>
      </w:pPr>
    </w:p>
    <w:p w14:paraId="3CADCB72" w14:textId="77777777" w:rsidR="00175E6A" w:rsidRDefault="00175E6A" w:rsidP="00175E6A">
      <w:pPr>
        <w:pStyle w:val="CommentText"/>
        <w:ind w:left="0" w:firstLine="0"/>
      </w:pPr>
      <w:r>
        <w:t>For example, what was formerly ‘yes’ is now A and what was formerly ‘no’ is now P.</w:t>
      </w:r>
    </w:p>
  </w:comment>
  <w:comment w:id="10" w:author="Jason Hodde" w:date="2025-08-26T07:43:00Z" w:initials="JH">
    <w:p w14:paraId="2E699845" w14:textId="484F25B2" w:rsidR="00515373" w:rsidRDefault="00515373" w:rsidP="00515373">
      <w:pPr>
        <w:pStyle w:val="CommentText"/>
        <w:ind w:left="0" w:firstLine="0"/>
      </w:pPr>
      <w:r>
        <w:rPr>
          <w:rStyle w:val="CommentReference"/>
        </w:rPr>
        <w:annotationRef/>
      </w:r>
      <w:r>
        <w:t>Will need to verify</w:t>
      </w:r>
    </w:p>
  </w:comment>
  <w:comment w:id="11" w:author="Jason Hodde" w:date="2025-08-26T07:44:00Z" w:initials="JH">
    <w:p w14:paraId="4EC862E6" w14:textId="77777777" w:rsidR="00515373" w:rsidRDefault="00515373" w:rsidP="00515373">
      <w:pPr>
        <w:pStyle w:val="CommentText"/>
        <w:ind w:left="0" w:firstLine="0"/>
      </w:pPr>
      <w:r>
        <w:rPr>
          <w:rStyle w:val="CommentReference"/>
        </w:rPr>
        <w:annotationRef/>
      </w:r>
      <w:r>
        <w:t>Verify</w:t>
      </w:r>
    </w:p>
  </w:comment>
  <w:comment w:id="12" w:author="Jason Hodde" w:date="2025-08-26T07:44:00Z" w:initials="JH">
    <w:p w14:paraId="7B19DF4C" w14:textId="77777777" w:rsidR="00515373" w:rsidRDefault="00515373" w:rsidP="00515373">
      <w:pPr>
        <w:pStyle w:val="CommentText"/>
        <w:ind w:left="0" w:firstLine="0"/>
      </w:pPr>
      <w:r>
        <w:rPr>
          <w:rStyle w:val="CommentReference"/>
        </w:rPr>
        <w:annotationRef/>
      </w:r>
      <w:r>
        <w:t>Verify</w:t>
      </w:r>
    </w:p>
  </w:comment>
  <w:comment w:id="13" w:author="Jason Hodde" w:date="2025-08-07T12:55:00Z" w:initials="JH">
    <w:p w14:paraId="127FC155" w14:textId="0BF46C1A" w:rsidR="00F17090" w:rsidRDefault="00F17090" w:rsidP="00F17090">
      <w:pPr>
        <w:pStyle w:val="CommentText"/>
        <w:ind w:left="0" w:firstLine="0"/>
      </w:pPr>
      <w:r>
        <w:rPr>
          <w:rStyle w:val="CommentReference"/>
        </w:rPr>
        <w:annotationRef/>
      </w:r>
      <w:r>
        <w:t>Since notice to the CEO is required for superscript 11, it makes more sense to have these noted as CEO rather than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0983C4" w15:done="0"/>
  <w15:commentEx w15:paraId="69B284FF" w15:done="0"/>
  <w15:commentEx w15:paraId="5A04D20A" w15:done="0"/>
  <w15:commentEx w15:paraId="5634FD40" w15:done="0"/>
  <w15:commentEx w15:paraId="1099D685" w15:done="0"/>
  <w15:commentEx w15:paraId="6EE1ED38" w15:done="0"/>
  <w15:commentEx w15:paraId="27C7D9D8" w15:done="0"/>
  <w15:commentEx w15:paraId="0DAE728B" w15:done="0"/>
  <w15:commentEx w15:paraId="5094F8F9" w15:done="0"/>
  <w15:commentEx w15:paraId="3CADCB72" w15:done="0"/>
  <w15:commentEx w15:paraId="2E699845" w15:done="0"/>
  <w15:commentEx w15:paraId="4EC862E6" w15:done="0"/>
  <w15:commentEx w15:paraId="7B19DF4C" w15:done="0"/>
  <w15:commentEx w15:paraId="127FC1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098FEE" w16cex:dateUtc="2025-08-05T20:37:00Z"/>
  <w16cex:commentExtensible w16cex:durableId="2EED44AE" w16cex:dateUtc="2025-08-26T11:34:00Z"/>
  <w16cex:commentExtensible w16cex:durableId="39FD2807" w16cex:dateUtc="2025-08-26T11:37:00Z"/>
  <w16cex:commentExtensible w16cex:durableId="644C8E5B" w16cex:dateUtc="2025-08-05T20:38:00Z"/>
  <w16cex:commentExtensible w16cex:durableId="57F88889" w16cex:dateUtc="2025-08-26T11:39:00Z"/>
  <w16cex:commentExtensible w16cex:durableId="14B5FFBB" w16cex:dateUtc="2025-08-05T21:00:00Z"/>
  <w16cex:commentExtensible w16cex:durableId="0F8D01F6" w16cex:dateUtc="2025-08-05T21:01:00Z"/>
  <w16cex:commentExtensible w16cex:durableId="606F22B8" w16cex:dateUtc="2025-08-07T16:21:00Z"/>
  <w16cex:commentExtensible w16cex:durableId="49C899A3" w16cex:dateUtc="2025-08-07T16:31:00Z"/>
  <w16cex:commentExtensible w16cex:durableId="2403912F" w16cex:dateUtc="2025-08-07T16:38:00Z"/>
  <w16cex:commentExtensible w16cex:durableId="412511D0" w16cex:dateUtc="2025-08-26T11:43:00Z"/>
  <w16cex:commentExtensible w16cex:durableId="480050EA" w16cex:dateUtc="2025-08-26T11:44:00Z"/>
  <w16cex:commentExtensible w16cex:durableId="1E74E1A7" w16cex:dateUtc="2025-08-26T11:44:00Z"/>
  <w16cex:commentExtensible w16cex:durableId="3397A49B" w16cex:dateUtc="2025-08-07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0983C4" w16cid:durableId="00098FEE"/>
  <w16cid:commentId w16cid:paraId="69B284FF" w16cid:durableId="2EED44AE"/>
  <w16cid:commentId w16cid:paraId="5A04D20A" w16cid:durableId="39FD2807"/>
  <w16cid:commentId w16cid:paraId="5634FD40" w16cid:durableId="644C8E5B"/>
  <w16cid:commentId w16cid:paraId="1099D685" w16cid:durableId="57F88889"/>
  <w16cid:commentId w16cid:paraId="6EE1ED38" w16cid:durableId="14B5FFBB"/>
  <w16cid:commentId w16cid:paraId="27C7D9D8" w16cid:durableId="0F8D01F6"/>
  <w16cid:commentId w16cid:paraId="0DAE728B" w16cid:durableId="606F22B8"/>
  <w16cid:commentId w16cid:paraId="5094F8F9" w16cid:durableId="49C899A3"/>
  <w16cid:commentId w16cid:paraId="3CADCB72" w16cid:durableId="2403912F"/>
  <w16cid:commentId w16cid:paraId="2E699845" w16cid:durableId="412511D0"/>
  <w16cid:commentId w16cid:paraId="4EC862E6" w16cid:durableId="480050EA"/>
  <w16cid:commentId w16cid:paraId="7B19DF4C" w16cid:durableId="1E74E1A7"/>
  <w16cid:commentId w16cid:paraId="127FC155" w16cid:durableId="3397A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3B4A" w14:textId="77777777" w:rsidR="00F82B2D" w:rsidRDefault="00F82B2D" w:rsidP="00B80FE4">
      <w:pPr>
        <w:spacing w:before="0" w:after="0"/>
      </w:pPr>
      <w:r>
        <w:separator/>
      </w:r>
    </w:p>
  </w:endnote>
  <w:endnote w:type="continuationSeparator" w:id="0">
    <w:p w14:paraId="5D1CB29B" w14:textId="77777777" w:rsidR="00F82B2D" w:rsidRDefault="00F82B2D"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EBB4" w14:textId="77777777" w:rsidR="00F82B2D" w:rsidRDefault="00F82B2D" w:rsidP="00B80FE4">
      <w:pPr>
        <w:spacing w:before="0" w:after="0"/>
      </w:pPr>
      <w:r>
        <w:separator/>
      </w:r>
    </w:p>
  </w:footnote>
  <w:footnote w:type="continuationSeparator" w:id="0">
    <w:p w14:paraId="2E0DDF86" w14:textId="77777777" w:rsidR="00F82B2D" w:rsidRDefault="00F82B2D"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1A7E"/>
    <w:rsid w:val="000072E4"/>
    <w:rsid w:val="0003718B"/>
    <w:rsid w:val="00045312"/>
    <w:rsid w:val="00047B8D"/>
    <w:rsid w:val="00067660"/>
    <w:rsid w:val="00071801"/>
    <w:rsid w:val="0008099C"/>
    <w:rsid w:val="00087B2A"/>
    <w:rsid w:val="000D716D"/>
    <w:rsid w:val="00102599"/>
    <w:rsid w:val="00104AB7"/>
    <w:rsid w:val="00134444"/>
    <w:rsid w:val="00155AD1"/>
    <w:rsid w:val="00165244"/>
    <w:rsid w:val="00175766"/>
    <w:rsid w:val="00175E6A"/>
    <w:rsid w:val="0018277C"/>
    <w:rsid w:val="001B622E"/>
    <w:rsid w:val="002013EA"/>
    <w:rsid w:val="002040A0"/>
    <w:rsid w:val="0023418B"/>
    <w:rsid w:val="00237689"/>
    <w:rsid w:val="00253523"/>
    <w:rsid w:val="002642B5"/>
    <w:rsid w:val="002D314C"/>
    <w:rsid w:val="002E199D"/>
    <w:rsid w:val="002F0B60"/>
    <w:rsid w:val="002F4E35"/>
    <w:rsid w:val="00352B85"/>
    <w:rsid w:val="0036345E"/>
    <w:rsid w:val="00366CC3"/>
    <w:rsid w:val="00367061"/>
    <w:rsid w:val="0036774D"/>
    <w:rsid w:val="0037382D"/>
    <w:rsid w:val="00382571"/>
    <w:rsid w:val="00384213"/>
    <w:rsid w:val="003F0476"/>
    <w:rsid w:val="003F4E13"/>
    <w:rsid w:val="00410E8E"/>
    <w:rsid w:val="00422F49"/>
    <w:rsid w:val="00432FD2"/>
    <w:rsid w:val="0045539D"/>
    <w:rsid w:val="004810DE"/>
    <w:rsid w:val="004E32CB"/>
    <w:rsid w:val="004E410D"/>
    <w:rsid w:val="00503BE3"/>
    <w:rsid w:val="00515373"/>
    <w:rsid w:val="00551874"/>
    <w:rsid w:val="00554759"/>
    <w:rsid w:val="00556D62"/>
    <w:rsid w:val="005664AE"/>
    <w:rsid w:val="005673EC"/>
    <w:rsid w:val="0057400A"/>
    <w:rsid w:val="005A0439"/>
    <w:rsid w:val="005C5052"/>
    <w:rsid w:val="005D06B6"/>
    <w:rsid w:val="005D3CA3"/>
    <w:rsid w:val="00611CDA"/>
    <w:rsid w:val="00612E0F"/>
    <w:rsid w:val="006447B9"/>
    <w:rsid w:val="006453B3"/>
    <w:rsid w:val="00660A17"/>
    <w:rsid w:val="00665D0A"/>
    <w:rsid w:val="00666EF9"/>
    <w:rsid w:val="00695B87"/>
    <w:rsid w:val="006A0ABD"/>
    <w:rsid w:val="006B5FDF"/>
    <w:rsid w:val="006C3D60"/>
    <w:rsid w:val="006D024B"/>
    <w:rsid w:val="006D72A6"/>
    <w:rsid w:val="006E2AF3"/>
    <w:rsid w:val="00710AEB"/>
    <w:rsid w:val="00742E7C"/>
    <w:rsid w:val="007858EF"/>
    <w:rsid w:val="007962D8"/>
    <w:rsid w:val="007A2CD7"/>
    <w:rsid w:val="007A5BCA"/>
    <w:rsid w:val="007C0DCF"/>
    <w:rsid w:val="007C2321"/>
    <w:rsid w:val="007C34AC"/>
    <w:rsid w:val="007F3EE5"/>
    <w:rsid w:val="007F5436"/>
    <w:rsid w:val="007F6FBF"/>
    <w:rsid w:val="00807247"/>
    <w:rsid w:val="00820F40"/>
    <w:rsid w:val="0083638A"/>
    <w:rsid w:val="0086075F"/>
    <w:rsid w:val="00872B2D"/>
    <w:rsid w:val="00877BE1"/>
    <w:rsid w:val="00887FDD"/>
    <w:rsid w:val="008C74E5"/>
    <w:rsid w:val="008D35B5"/>
    <w:rsid w:val="008E62AD"/>
    <w:rsid w:val="00936F97"/>
    <w:rsid w:val="00953890"/>
    <w:rsid w:val="00953ECD"/>
    <w:rsid w:val="009610DB"/>
    <w:rsid w:val="00961390"/>
    <w:rsid w:val="00997337"/>
    <w:rsid w:val="009C5F50"/>
    <w:rsid w:val="009E6826"/>
    <w:rsid w:val="009E7F5E"/>
    <w:rsid w:val="00A203B3"/>
    <w:rsid w:val="00A240F2"/>
    <w:rsid w:val="00A65555"/>
    <w:rsid w:val="00A762BD"/>
    <w:rsid w:val="00AE630B"/>
    <w:rsid w:val="00AF4C06"/>
    <w:rsid w:val="00B162EF"/>
    <w:rsid w:val="00B41428"/>
    <w:rsid w:val="00B53A09"/>
    <w:rsid w:val="00B6066B"/>
    <w:rsid w:val="00B76B75"/>
    <w:rsid w:val="00B80FE4"/>
    <w:rsid w:val="00B83E27"/>
    <w:rsid w:val="00B93CD0"/>
    <w:rsid w:val="00BC708A"/>
    <w:rsid w:val="00BD3921"/>
    <w:rsid w:val="00C01AAA"/>
    <w:rsid w:val="00C155A1"/>
    <w:rsid w:val="00C37471"/>
    <w:rsid w:val="00C76F9D"/>
    <w:rsid w:val="00C8623D"/>
    <w:rsid w:val="00CC0B97"/>
    <w:rsid w:val="00CD46D4"/>
    <w:rsid w:val="00CE1A6E"/>
    <w:rsid w:val="00CE2EBC"/>
    <w:rsid w:val="00CF1C04"/>
    <w:rsid w:val="00D05EE5"/>
    <w:rsid w:val="00D07EE4"/>
    <w:rsid w:val="00D352BD"/>
    <w:rsid w:val="00D37A1F"/>
    <w:rsid w:val="00D50794"/>
    <w:rsid w:val="00DB4325"/>
    <w:rsid w:val="00DC495D"/>
    <w:rsid w:val="00E43BB2"/>
    <w:rsid w:val="00E64936"/>
    <w:rsid w:val="00EA120B"/>
    <w:rsid w:val="00EA1684"/>
    <w:rsid w:val="00EC04DB"/>
    <w:rsid w:val="00ED5FF6"/>
    <w:rsid w:val="00EE3C4A"/>
    <w:rsid w:val="00EE7B3B"/>
    <w:rsid w:val="00F13259"/>
    <w:rsid w:val="00F17090"/>
    <w:rsid w:val="00F522B7"/>
    <w:rsid w:val="00F705E0"/>
    <w:rsid w:val="00F74A32"/>
    <w:rsid w:val="00F82B2D"/>
    <w:rsid w:val="00FD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table" w:styleId="TableGrid">
    <w:name w:val="Table Grid"/>
    <w:basedOn w:val="TableNormal"/>
    <w:uiPriority w:val="39"/>
    <w:rsid w:val="0038257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08A"/>
    <w:rPr>
      <w:sz w:val="16"/>
      <w:szCs w:val="16"/>
    </w:rPr>
  </w:style>
  <w:style w:type="paragraph" w:styleId="CommentText">
    <w:name w:val="annotation text"/>
    <w:basedOn w:val="Normal"/>
    <w:link w:val="CommentTextChar"/>
    <w:uiPriority w:val="99"/>
    <w:unhideWhenUsed/>
    <w:rsid w:val="00BC708A"/>
    <w:rPr>
      <w:sz w:val="20"/>
      <w:szCs w:val="20"/>
    </w:rPr>
  </w:style>
  <w:style w:type="character" w:customStyle="1" w:styleId="CommentTextChar">
    <w:name w:val="Comment Text Char"/>
    <w:basedOn w:val="DefaultParagraphFont"/>
    <w:link w:val="CommentText"/>
    <w:uiPriority w:val="99"/>
    <w:rsid w:val="00BC708A"/>
    <w:rPr>
      <w:sz w:val="20"/>
      <w:szCs w:val="20"/>
    </w:rPr>
  </w:style>
  <w:style w:type="paragraph" w:styleId="CommentSubject">
    <w:name w:val="annotation subject"/>
    <w:basedOn w:val="CommentText"/>
    <w:next w:val="CommentText"/>
    <w:link w:val="CommentSubjectChar"/>
    <w:uiPriority w:val="99"/>
    <w:semiHidden/>
    <w:unhideWhenUsed/>
    <w:rsid w:val="00BC708A"/>
    <w:rPr>
      <w:b/>
      <w:bCs/>
    </w:rPr>
  </w:style>
  <w:style w:type="character" w:customStyle="1" w:styleId="CommentSubjectChar">
    <w:name w:val="Comment Subject Char"/>
    <w:basedOn w:val="CommentTextChar"/>
    <w:link w:val="CommentSubject"/>
    <w:uiPriority w:val="99"/>
    <w:semiHidden/>
    <w:rsid w:val="00BC70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133</cp:revision>
  <dcterms:created xsi:type="dcterms:W3CDTF">2025-06-19T15:57:00Z</dcterms:created>
  <dcterms:modified xsi:type="dcterms:W3CDTF">2025-08-26T11:45:00Z</dcterms:modified>
</cp:coreProperties>
</file>