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E1C3BD" w14:textId="4DE1D29E" w:rsidR="001E710A" w:rsidRDefault="001E710A" w:rsidP="001E710A">
      <w:pPr>
        <w:rPr>
          <w:rFonts w:eastAsia="Times New Roman"/>
        </w:rPr>
      </w:pPr>
      <w:r>
        <w:rPr>
          <w:rFonts w:eastAsia="Times New Roman"/>
        </w:rPr>
        <w:t xml:space="preserve">Page 4: </w:t>
      </w:r>
      <w:r w:rsidRPr="001E710A">
        <w:rPr>
          <w:rFonts w:eastAsia="Times New Roman"/>
        </w:rPr>
        <w:t xml:space="preserve">Specific institutions, central to the appeal of community, are maintained and nurtured; for instance, Town Meeting, Bowdoinham Community School, the Library, the Recycling Barn and Program, the Waterfront Park, the Farmers Market, and the Town Hall. </w:t>
      </w:r>
    </w:p>
    <w:p w14:paraId="6B59D43B" w14:textId="702FDDA8" w:rsidR="00B123E5" w:rsidRDefault="00B123E5" w:rsidP="001E710A">
      <w:pPr>
        <w:rPr>
          <w:rFonts w:eastAsia="Times New Roman"/>
        </w:rPr>
      </w:pPr>
    </w:p>
    <w:p w14:paraId="6D6880BA" w14:textId="5A69BEBD" w:rsidR="00B123E5" w:rsidRPr="00B123E5" w:rsidRDefault="00B123E5" w:rsidP="00B123E5">
      <w:pPr>
        <w:rPr>
          <w:rFonts w:eastAsia="Times New Roman"/>
        </w:rPr>
      </w:pPr>
      <w:r>
        <w:rPr>
          <w:rFonts w:eastAsia="Times New Roman"/>
        </w:rPr>
        <w:t xml:space="preserve">Page 11: </w:t>
      </w:r>
      <w:r w:rsidRPr="00B123E5">
        <w:rPr>
          <w:rFonts w:eastAsia="Times New Roman"/>
        </w:rPr>
        <w:t>Promote, support and encourage recycling.</w:t>
      </w:r>
      <w:r>
        <w:rPr>
          <w:rFonts w:eastAsia="Times New Roman"/>
        </w:rPr>
        <w:t xml:space="preserve"> (#11 on a list of </w:t>
      </w:r>
      <w:r w:rsidR="00E61316">
        <w:rPr>
          <w:rFonts w:eastAsia="Times New Roman"/>
        </w:rPr>
        <w:t>16 recommendations regarding public facilities and services.)</w:t>
      </w:r>
    </w:p>
    <w:p w14:paraId="77576A8B" w14:textId="5D1F4433" w:rsidR="00B123E5" w:rsidRPr="001E710A" w:rsidRDefault="00B123E5" w:rsidP="001E710A">
      <w:pPr>
        <w:rPr>
          <w:rFonts w:eastAsia="Times New Roman"/>
        </w:rPr>
      </w:pPr>
    </w:p>
    <w:p w14:paraId="4EBDFEA3" w14:textId="2681B299" w:rsidR="008E4B66" w:rsidRDefault="008E4B66"/>
    <w:p w14:paraId="27CF277D" w14:textId="77777777" w:rsidR="001E710A" w:rsidRDefault="001E710A" w:rsidP="001E710A">
      <w:pPr>
        <w:rPr>
          <w:rFonts w:eastAsia="Times New Roman"/>
        </w:rPr>
      </w:pPr>
      <w:r>
        <w:t xml:space="preserve">Page 131: </w:t>
      </w:r>
      <w:r w:rsidRPr="001E710A">
        <w:rPr>
          <w:rFonts w:eastAsia="Times New Roman"/>
          <w:i/>
          <w:iCs/>
        </w:rPr>
        <w:t>Is the solid waste management system meeting current needs? Is the community reducing the reliance on waste disposal and increasing recycling opportunities? Are improvements needed to meet future demand?</w:t>
      </w:r>
    </w:p>
    <w:p w14:paraId="6CE80DE8" w14:textId="77777777" w:rsidR="001E710A" w:rsidRDefault="001E710A" w:rsidP="001E710A">
      <w:pPr>
        <w:rPr>
          <w:rFonts w:eastAsia="Times New Roman"/>
        </w:rPr>
      </w:pPr>
    </w:p>
    <w:p w14:paraId="52C64125" w14:textId="512AAAD2" w:rsidR="001E710A" w:rsidRPr="001E710A" w:rsidRDefault="001E710A" w:rsidP="001E710A">
      <w:pPr>
        <w:rPr>
          <w:rFonts w:eastAsia="Times New Roman"/>
        </w:rPr>
      </w:pPr>
      <w:r w:rsidRPr="001E710A">
        <w:rPr>
          <w:rFonts w:eastAsia="Times New Roman"/>
        </w:rPr>
        <w:t xml:space="preserve">Recycling has reduced the volume of waste in Bowdoinham. It is anticipated that the system’s current capacity will be able to handle projected growth during the ten-year planning period. Nevertheless, these improvements are recommended to improve efficiency and reduce costs: </w:t>
      </w:r>
      <w:proofErr w:type="gramStart"/>
      <w:r w:rsidRPr="001E710A">
        <w:rPr>
          <w:rFonts w:eastAsia="Times New Roman"/>
        </w:rPr>
        <w:t>the</w:t>
      </w:r>
      <w:proofErr w:type="gramEnd"/>
      <w:r w:rsidRPr="001E710A">
        <w:rPr>
          <w:rFonts w:eastAsia="Times New Roman"/>
        </w:rPr>
        <w:t xml:space="preserve"> Town should purchase the current Recycling Barn and renovate the building for better efficiency in handling recyclable materials. </w:t>
      </w:r>
    </w:p>
    <w:p w14:paraId="58AD6ECC" w14:textId="38917286" w:rsidR="001E710A" w:rsidRDefault="001E710A"/>
    <w:p w14:paraId="38946ABD" w14:textId="77777777" w:rsidR="00E65EA5" w:rsidRDefault="00E65EA5" w:rsidP="00E65EA5">
      <w:pPr>
        <w:rPr>
          <w:rFonts w:eastAsia="Times New Roman"/>
        </w:rPr>
      </w:pPr>
      <w:r>
        <w:t xml:space="preserve">Page 132: </w:t>
      </w:r>
      <w:r w:rsidRPr="00E65EA5">
        <w:rPr>
          <w:rFonts w:eastAsia="Times New Roman"/>
          <w:i/>
          <w:iCs/>
        </w:rPr>
        <w:t>Will other public facilities, such as town offices, libraries, and cemeteries accommodate projected growth?</w:t>
      </w:r>
    </w:p>
    <w:p w14:paraId="2A0A3A50" w14:textId="77777777" w:rsidR="00E65EA5" w:rsidRDefault="00E65EA5" w:rsidP="00E65EA5">
      <w:pPr>
        <w:rPr>
          <w:rFonts w:eastAsia="Times New Roman"/>
        </w:rPr>
      </w:pPr>
    </w:p>
    <w:p w14:paraId="241005AD" w14:textId="30CFAC1A" w:rsidR="00E65EA5" w:rsidRPr="00E65EA5" w:rsidRDefault="00E65EA5" w:rsidP="00E65EA5">
      <w:pPr>
        <w:rPr>
          <w:rFonts w:eastAsia="Times New Roman"/>
        </w:rPr>
      </w:pPr>
      <w:r w:rsidRPr="00E65EA5">
        <w:rPr>
          <w:rFonts w:eastAsia="Times New Roman"/>
        </w:rPr>
        <w:t xml:space="preserve">The Town’s public facilities, including the municipal building and fire station, recreation facilities, and the cemeteries generally have adequate capacity for the next ten-year period. Major capital needs identified include purchasing and renovating the Recycling Barn, and purchasing land and building a new garage and salt/sand storage facility for the Public Works Department. The most significant potential capital need is constructing a new Public Works Garage and salt/sand storage facility. See the Capital Investment Plan for a list of proposed projects. </w:t>
      </w:r>
    </w:p>
    <w:p w14:paraId="3EE35A05" w14:textId="656BD2DF" w:rsidR="00E65EA5" w:rsidRDefault="00E65EA5"/>
    <w:p w14:paraId="1DA3A5CC" w14:textId="77777777" w:rsidR="00391AD9" w:rsidRDefault="00391AD9" w:rsidP="00391AD9">
      <w:pPr>
        <w:rPr>
          <w:rFonts w:eastAsia="Times New Roman"/>
          <w:sz w:val="23"/>
          <w:szCs w:val="23"/>
        </w:rPr>
      </w:pPr>
      <w:r w:rsidRPr="00391AD9">
        <w:rPr>
          <w:rFonts w:eastAsia="Times New Roman"/>
        </w:rPr>
        <w:t>Page 138</w:t>
      </w:r>
      <w:r>
        <w:rPr>
          <w:rFonts w:eastAsia="Times New Roman"/>
        </w:rPr>
        <w:t>:</w:t>
      </w:r>
      <w:r w:rsidRPr="00391AD9">
        <w:rPr>
          <w:rFonts w:eastAsia="Times New Roman"/>
          <w:sz w:val="23"/>
          <w:szCs w:val="23"/>
        </w:rPr>
        <w:t xml:space="preserve"> The capital investments identified below were assigned a priority based on the listed ratings. Logically, “A” investments would be implemented prior to “B” and so on. Lower priority items may be funded ahead of schedule if higher priority items have already been funded or are prohibitively expensive, or if other sources of revenue (such as donated funds) become available. In order to fund capital investment </w:t>
      </w:r>
      <w:proofErr w:type="gramStart"/>
      <w:r w:rsidRPr="00391AD9">
        <w:rPr>
          <w:rFonts w:eastAsia="Times New Roman"/>
          <w:sz w:val="23"/>
          <w:szCs w:val="23"/>
        </w:rPr>
        <w:t>projects</w:t>
      </w:r>
      <w:proofErr w:type="gramEnd"/>
      <w:r w:rsidRPr="00391AD9">
        <w:rPr>
          <w:rFonts w:eastAsia="Times New Roman"/>
          <w:sz w:val="23"/>
          <w:szCs w:val="23"/>
        </w:rPr>
        <w:t xml:space="preserve"> it is necessary to begin to identify funding sources and set aside funds in advance of the projected time of funding.</w:t>
      </w:r>
    </w:p>
    <w:p w14:paraId="18A5FBD0" w14:textId="4DE6DFA5" w:rsidR="00391AD9" w:rsidRPr="00391AD9" w:rsidRDefault="00391AD9" w:rsidP="00391AD9">
      <w:pPr>
        <w:pStyle w:val="ListParagraph"/>
        <w:numPr>
          <w:ilvl w:val="0"/>
          <w:numId w:val="1"/>
        </w:numPr>
        <w:rPr>
          <w:rFonts w:eastAsia="Times New Roman"/>
          <w:sz w:val="23"/>
          <w:szCs w:val="23"/>
        </w:rPr>
      </w:pPr>
      <w:r w:rsidRPr="00391AD9">
        <w:rPr>
          <w:rFonts w:eastAsia="Times New Roman"/>
          <w:sz w:val="23"/>
          <w:szCs w:val="23"/>
        </w:rPr>
        <w:t>Immediate need. A capital investment rated in this category would typically remedy a danger to public health, safety and welfare.</w:t>
      </w:r>
    </w:p>
    <w:p w14:paraId="3302AF71" w14:textId="77777777" w:rsidR="00391AD9" w:rsidRDefault="00391AD9" w:rsidP="00391AD9">
      <w:pPr>
        <w:rPr>
          <w:rFonts w:eastAsia="Times New Roman"/>
          <w:sz w:val="23"/>
          <w:szCs w:val="23"/>
        </w:rPr>
      </w:pPr>
    </w:p>
    <w:p w14:paraId="74859D9C" w14:textId="4B05F3C2" w:rsidR="00E65EA5" w:rsidRPr="00391AD9" w:rsidRDefault="00391AD9">
      <w:pPr>
        <w:rPr>
          <w:rFonts w:eastAsia="Times New Roman"/>
        </w:rPr>
      </w:pPr>
      <w:r w:rsidRPr="00391AD9">
        <w:rPr>
          <w:rFonts w:eastAsia="Times New Roman"/>
          <w:sz w:val="23"/>
          <w:szCs w:val="23"/>
        </w:rPr>
        <w:t>Bowdoinham Capital Investment Plan Summary 2014-2024</w:t>
      </w:r>
      <w:r>
        <w:rPr>
          <w:rFonts w:eastAsia="Times New Roman"/>
          <w:sz w:val="23"/>
          <w:szCs w:val="23"/>
        </w:rPr>
        <w:t xml:space="preserve">: </w:t>
      </w:r>
      <w:r w:rsidRPr="00391AD9">
        <w:rPr>
          <w:rFonts w:eastAsia="Times New Roman"/>
          <w:sz w:val="23"/>
          <w:szCs w:val="23"/>
        </w:rPr>
        <w:t>Solid Waste &amp; Recycling</w:t>
      </w:r>
      <w:r>
        <w:rPr>
          <w:rFonts w:eastAsia="Times New Roman"/>
          <w:sz w:val="23"/>
          <w:szCs w:val="23"/>
        </w:rPr>
        <w:t xml:space="preserve"> -- </w:t>
      </w:r>
      <w:r w:rsidRPr="00391AD9">
        <w:rPr>
          <w:rFonts w:eastAsia="Times New Roman"/>
          <w:sz w:val="23"/>
          <w:szCs w:val="23"/>
        </w:rPr>
        <w:t>Repairs/Upgrades to Recycling Barn; possible purchase of land and building</w:t>
      </w:r>
      <w:r>
        <w:rPr>
          <w:rFonts w:eastAsia="Times New Roman"/>
          <w:sz w:val="23"/>
          <w:szCs w:val="23"/>
        </w:rPr>
        <w:t xml:space="preserve">. </w:t>
      </w:r>
      <w:r w:rsidRPr="00391AD9">
        <w:rPr>
          <w:rFonts w:eastAsia="Times New Roman"/>
          <w:sz w:val="23"/>
          <w:szCs w:val="23"/>
        </w:rPr>
        <w:t>Repairs: $40,000Purchase: $150,000 - $200,000</w:t>
      </w:r>
      <w:r>
        <w:rPr>
          <w:rFonts w:eastAsia="Times New Roman"/>
          <w:sz w:val="23"/>
          <w:szCs w:val="23"/>
        </w:rPr>
        <w:t xml:space="preserve"> </w:t>
      </w:r>
      <w:r w:rsidRPr="00391AD9">
        <w:rPr>
          <w:rFonts w:eastAsia="Times New Roman"/>
          <w:b/>
          <w:bCs/>
          <w:sz w:val="23"/>
          <w:szCs w:val="23"/>
        </w:rPr>
        <w:t xml:space="preserve">Priority </w:t>
      </w:r>
      <w:r w:rsidRPr="00391AD9">
        <w:rPr>
          <w:rFonts w:eastAsia="Times New Roman"/>
          <w:b/>
          <w:bCs/>
          <w:sz w:val="23"/>
          <w:szCs w:val="23"/>
        </w:rPr>
        <w:t>A</w:t>
      </w:r>
      <w:r w:rsidRPr="00391AD9">
        <w:rPr>
          <w:rFonts w:eastAsia="Times New Roman"/>
          <w:sz w:val="23"/>
          <w:szCs w:val="23"/>
        </w:rPr>
        <w:t xml:space="preserve"> </w:t>
      </w:r>
    </w:p>
    <w:sectPr w:rsidR="00E65EA5" w:rsidRPr="00391AD9" w:rsidSect="00E758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1E0B96"/>
    <w:multiLevelType w:val="hybridMultilevel"/>
    <w:tmpl w:val="F0A0AC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10A"/>
    <w:rsid w:val="001E710A"/>
    <w:rsid w:val="00226C2A"/>
    <w:rsid w:val="00391AD9"/>
    <w:rsid w:val="008E4B66"/>
    <w:rsid w:val="00B123E5"/>
    <w:rsid w:val="00DF2397"/>
    <w:rsid w:val="00E61316"/>
    <w:rsid w:val="00E65EA5"/>
    <w:rsid w:val="00E75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73BA1E"/>
  <w15:chartTrackingRefBased/>
  <w15:docId w15:val="{63CC4310-2DEF-D549-85BF-00372A8D6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
    <w:name w:val="highlight"/>
    <w:basedOn w:val="DefaultParagraphFont"/>
    <w:rsid w:val="001E710A"/>
  </w:style>
  <w:style w:type="paragraph" w:styleId="ListParagraph">
    <w:name w:val="List Paragraph"/>
    <w:basedOn w:val="Normal"/>
    <w:uiPriority w:val="34"/>
    <w:qFormat/>
    <w:rsid w:val="00391A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8180576">
      <w:bodyDiv w:val="1"/>
      <w:marLeft w:val="0"/>
      <w:marRight w:val="0"/>
      <w:marTop w:val="0"/>
      <w:marBottom w:val="0"/>
      <w:divBdr>
        <w:top w:val="none" w:sz="0" w:space="0" w:color="auto"/>
        <w:left w:val="none" w:sz="0" w:space="0" w:color="auto"/>
        <w:bottom w:val="none" w:sz="0" w:space="0" w:color="auto"/>
        <w:right w:val="none" w:sz="0" w:space="0" w:color="auto"/>
      </w:divBdr>
    </w:div>
    <w:div w:id="1498693669">
      <w:bodyDiv w:val="1"/>
      <w:marLeft w:val="0"/>
      <w:marRight w:val="0"/>
      <w:marTop w:val="0"/>
      <w:marBottom w:val="0"/>
      <w:divBdr>
        <w:top w:val="none" w:sz="0" w:space="0" w:color="auto"/>
        <w:left w:val="none" w:sz="0" w:space="0" w:color="auto"/>
        <w:bottom w:val="none" w:sz="0" w:space="0" w:color="auto"/>
        <w:right w:val="none" w:sz="0" w:space="0" w:color="auto"/>
      </w:divBdr>
    </w:div>
    <w:div w:id="1758744101">
      <w:bodyDiv w:val="1"/>
      <w:marLeft w:val="0"/>
      <w:marRight w:val="0"/>
      <w:marTop w:val="0"/>
      <w:marBottom w:val="0"/>
      <w:divBdr>
        <w:top w:val="none" w:sz="0" w:space="0" w:color="auto"/>
        <w:left w:val="none" w:sz="0" w:space="0" w:color="auto"/>
        <w:bottom w:val="none" w:sz="0" w:space="0" w:color="auto"/>
        <w:right w:val="none" w:sz="0" w:space="0" w:color="auto"/>
      </w:divBdr>
    </w:div>
    <w:div w:id="1770537874">
      <w:bodyDiv w:val="1"/>
      <w:marLeft w:val="0"/>
      <w:marRight w:val="0"/>
      <w:marTop w:val="0"/>
      <w:marBottom w:val="0"/>
      <w:divBdr>
        <w:top w:val="none" w:sz="0" w:space="0" w:color="auto"/>
        <w:left w:val="none" w:sz="0" w:space="0" w:color="auto"/>
        <w:bottom w:val="none" w:sz="0" w:space="0" w:color="auto"/>
        <w:right w:val="none" w:sz="0" w:space="0" w:color="auto"/>
      </w:divBdr>
    </w:div>
    <w:div w:id="211512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Wesel</dc:creator>
  <cp:keywords/>
  <dc:description/>
  <cp:lastModifiedBy>Lisa Wesel</cp:lastModifiedBy>
  <cp:revision>4</cp:revision>
  <dcterms:created xsi:type="dcterms:W3CDTF">2020-12-04T01:51:00Z</dcterms:created>
  <dcterms:modified xsi:type="dcterms:W3CDTF">2020-12-04T02:20:00Z</dcterms:modified>
</cp:coreProperties>
</file>