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A6" w:rsidRPr="00296C45" w:rsidRDefault="00B727A6" w:rsidP="00B727A6">
      <w:pPr>
        <w:widowControl/>
        <w:suppressAutoHyphens/>
        <w:jc w:val="center"/>
        <w:rPr>
          <w:rFonts w:ascii="Times New Roman" w:hAnsi="Times New Roman"/>
          <w:spacing w:val="-3"/>
          <w:sz w:val="20"/>
        </w:rPr>
      </w:pPr>
      <w:r w:rsidRPr="00296C45">
        <w:rPr>
          <w:rFonts w:ascii="Times New Roman" w:hAnsi="Times New Roman"/>
          <w:b/>
          <w:spacing w:val="-3"/>
          <w:sz w:val="20"/>
        </w:rPr>
        <w:t>QUITCLAIM DEED WITHOUT COVENANT</w:t>
      </w:r>
    </w:p>
    <w:p w:rsidR="00B727A6" w:rsidRPr="00296C45" w:rsidRDefault="00B727A6" w:rsidP="00B727A6">
      <w:pPr>
        <w:widowControl/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5040"/>
        </w:tabs>
        <w:suppressAutoHyphens/>
        <w:rPr>
          <w:rFonts w:ascii="Times New Roman" w:hAnsi="Times New Roman"/>
          <w:spacing w:val="-3"/>
          <w:sz w:val="20"/>
        </w:rPr>
      </w:pPr>
    </w:p>
    <w:p w:rsidR="00B727A6" w:rsidRPr="00706A10" w:rsidRDefault="00B727A6" w:rsidP="00B727A6">
      <w:pPr>
        <w:widowControl/>
        <w:suppressAutoHyphens/>
        <w:rPr>
          <w:rFonts w:ascii="Times New Roman" w:hAnsi="Times New Roman"/>
          <w:sz w:val="20"/>
        </w:rPr>
      </w:pPr>
      <w:r w:rsidRPr="00296C45">
        <w:rPr>
          <w:rFonts w:ascii="Times New Roman" w:hAnsi="Times New Roman"/>
          <w:sz w:val="20"/>
        </w:rPr>
        <w:tab/>
      </w:r>
      <w:r w:rsidRPr="00F92560">
        <w:rPr>
          <w:rFonts w:ascii="Times New Roman" w:hAnsi="Times New Roman"/>
          <w:sz w:val="20"/>
        </w:rPr>
        <w:t xml:space="preserve">KNOW ALL BY THESE PRESENTS, that </w:t>
      </w:r>
      <w:r>
        <w:rPr>
          <w:rFonts w:ascii="Times New Roman" w:hAnsi="Times New Roman"/>
          <w:b/>
          <w:spacing w:val="-3"/>
          <w:sz w:val="20"/>
        </w:rPr>
        <w:t>North Fire, LLC</w:t>
      </w:r>
      <w:r w:rsidRPr="00F92560">
        <w:rPr>
          <w:rFonts w:ascii="Times New Roman" w:hAnsi="Times New Roman"/>
          <w:spacing w:val="-3"/>
          <w:sz w:val="20"/>
        </w:rPr>
        <w:t>,</w:t>
      </w:r>
      <w:r w:rsidRPr="00F92560">
        <w:rPr>
          <w:rFonts w:ascii="Times New Roman" w:hAnsi="Times New Roman"/>
          <w:sz w:val="20"/>
        </w:rPr>
        <w:t xml:space="preserve"> </w:t>
      </w:r>
      <w:r w:rsidRPr="00F92560">
        <w:rPr>
          <w:rFonts w:ascii="Times New Roman" w:hAnsi="Times New Roman"/>
          <w:spacing w:val="-3"/>
          <w:sz w:val="20"/>
        </w:rPr>
        <w:t xml:space="preserve">which has a </w:t>
      </w:r>
      <w:r>
        <w:rPr>
          <w:rFonts w:ascii="Times New Roman" w:hAnsi="Times New Roman"/>
          <w:spacing w:val="-3"/>
          <w:sz w:val="20"/>
        </w:rPr>
        <w:t>registered</w:t>
      </w:r>
      <w:r w:rsidRPr="00F92560"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3"/>
          <w:sz w:val="20"/>
        </w:rPr>
        <w:t>address c/o Daniel Walker, P.O. Box 1058,</w:t>
      </w:r>
      <w:r w:rsidRPr="00F92560">
        <w:rPr>
          <w:rFonts w:ascii="Times New Roman" w:hAnsi="Times New Roman"/>
          <w:spacing w:val="-3"/>
          <w:sz w:val="20"/>
        </w:rPr>
        <w:t xml:space="preserve"> Augusta, Maine</w:t>
      </w:r>
      <w:r w:rsidRPr="00F92560">
        <w:rPr>
          <w:rFonts w:ascii="Times New Roman" w:hAnsi="Times New Roman"/>
          <w:sz w:val="20"/>
        </w:rPr>
        <w:t xml:space="preserve">, acting pursuant to 14 M.R.S.A. §§6321 </w:t>
      </w:r>
      <w:r w:rsidRPr="00F92560">
        <w:rPr>
          <w:rFonts w:ascii="Times New Roman" w:hAnsi="Times New Roman"/>
          <w:i/>
          <w:sz w:val="20"/>
        </w:rPr>
        <w:t>et seq.</w:t>
      </w:r>
      <w:r w:rsidRPr="00F92560">
        <w:rPr>
          <w:rFonts w:ascii="Times New Roman" w:hAnsi="Times New Roman"/>
          <w:sz w:val="20"/>
        </w:rPr>
        <w:t xml:space="preserve"> and in accordance with a </w:t>
      </w:r>
      <w:r>
        <w:rPr>
          <w:rFonts w:ascii="Times New Roman" w:hAnsi="Times New Roman"/>
          <w:sz w:val="20"/>
        </w:rPr>
        <w:t xml:space="preserve">Judgment of </w:t>
      </w:r>
      <w:r w:rsidRPr="00706A10">
        <w:rPr>
          <w:rFonts w:ascii="Times New Roman" w:hAnsi="Times New Roman"/>
          <w:sz w:val="20"/>
        </w:rPr>
        <w:t xml:space="preserve">Foreclosure and Sale docketed in the Sagadahoc County Superior Court (Docket No. RE-19-11) on June 29, 2020 in the matter of </w:t>
      </w:r>
      <w:r w:rsidRPr="00706A10">
        <w:rPr>
          <w:rFonts w:ascii="Times New Roman" w:hAnsi="Times New Roman"/>
          <w:i/>
          <w:sz w:val="20"/>
        </w:rPr>
        <w:t>North Fire, LLC</w:t>
      </w:r>
      <w:r w:rsidR="00706A10">
        <w:rPr>
          <w:rStyle w:val="FootnoteReference"/>
          <w:rFonts w:ascii="Times New Roman" w:hAnsi="Times New Roman"/>
          <w:i/>
          <w:sz w:val="20"/>
        </w:rPr>
        <w:footnoteReference w:id="1"/>
      </w:r>
      <w:r w:rsidRPr="00706A10">
        <w:rPr>
          <w:rFonts w:ascii="Times New Roman" w:hAnsi="Times New Roman"/>
          <w:i/>
          <w:sz w:val="20"/>
        </w:rPr>
        <w:t xml:space="preserve"> v. Shawn S. Lamoreau, Christine Lamoreau, Kyle J. Hitchcock, Amanda M. Hitchcock, and Lamoreau Improvements Inc., et al.,</w:t>
      </w:r>
      <w:r w:rsidRPr="00706A10">
        <w:rPr>
          <w:rFonts w:ascii="Times New Roman" w:hAnsi="Times New Roman"/>
          <w:sz w:val="20"/>
        </w:rPr>
        <w:t xml:space="preserve"> and concerning a </w:t>
      </w:r>
      <w:r w:rsidRPr="00706A10">
        <w:rPr>
          <w:rFonts w:ascii="Times New Roman" w:hAnsi="Times New Roman"/>
          <w:spacing w:val="-3"/>
          <w:sz w:val="20"/>
        </w:rPr>
        <w:t>Mortgage recorded in the Sagadahoc County Registry of Deeds in Book 2017R, Page 08681</w:t>
      </w:r>
      <w:r w:rsidRPr="00706A10">
        <w:rPr>
          <w:rFonts w:ascii="Times New Roman" w:hAnsi="Times New Roman"/>
          <w:sz w:val="20"/>
        </w:rPr>
        <w:t xml:space="preserve">, in consideration of One Dollar ($1.00) and other valuable consideration paid by </w:t>
      </w:r>
      <w:proofErr w:type="spellStart"/>
      <w:r w:rsidR="002621F2">
        <w:rPr>
          <w:rFonts w:ascii="Times New Roman" w:hAnsi="Times New Roman"/>
          <w:spacing w:val="-3"/>
          <w:sz w:val="20"/>
        </w:rPr>
        <w:t>Southworth</w:t>
      </w:r>
      <w:proofErr w:type="spellEnd"/>
      <w:r w:rsidR="002621F2">
        <w:rPr>
          <w:rFonts w:ascii="Times New Roman" w:hAnsi="Times New Roman"/>
          <w:spacing w:val="-3"/>
          <w:sz w:val="20"/>
        </w:rPr>
        <w:t xml:space="preserve"> Investments</w:t>
      </w:r>
      <w:r w:rsidRPr="00706A10">
        <w:rPr>
          <w:rFonts w:ascii="Times New Roman" w:hAnsi="Times New Roman"/>
          <w:spacing w:val="-3"/>
          <w:sz w:val="20"/>
        </w:rPr>
        <w:t xml:space="preserve">, LLC, </w:t>
      </w:r>
      <w:r w:rsidRPr="00706A10">
        <w:rPr>
          <w:rFonts w:ascii="Times New Roman" w:hAnsi="Times New Roman"/>
          <w:sz w:val="20"/>
        </w:rPr>
        <w:t>the receipt whereof it does hereby acknowledge, does hereby remise, release, bargain, sell and convey, and forever quitclaim unto the said</w:t>
      </w:r>
      <w:r w:rsidRPr="00706A10">
        <w:rPr>
          <w:rFonts w:ascii="Times New Roman" w:hAnsi="Times New Roman"/>
          <w:spacing w:val="-3"/>
          <w:sz w:val="20"/>
        </w:rPr>
        <w:t xml:space="preserve"> </w:t>
      </w:r>
      <w:proofErr w:type="spellStart"/>
      <w:r w:rsidR="002621F2">
        <w:rPr>
          <w:rFonts w:ascii="Times New Roman" w:hAnsi="Times New Roman"/>
          <w:b/>
          <w:spacing w:val="-3"/>
          <w:sz w:val="20"/>
        </w:rPr>
        <w:t>Southworth</w:t>
      </w:r>
      <w:proofErr w:type="spellEnd"/>
      <w:r w:rsidR="002621F2">
        <w:rPr>
          <w:rFonts w:ascii="Times New Roman" w:hAnsi="Times New Roman"/>
          <w:b/>
          <w:spacing w:val="-3"/>
          <w:sz w:val="20"/>
        </w:rPr>
        <w:t xml:space="preserve"> Investments, LLC</w:t>
      </w:r>
      <w:r w:rsidRPr="00706A10">
        <w:rPr>
          <w:rFonts w:ascii="Times New Roman" w:hAnsi="Times New Roman"/>
          <w:sz w:val="20"/>
        </w:rPr>
        <w:t xml:space="preserve">, its successors and assigns forever: a certain lot or parcel of land, together with any buildings thereon, situated 239-241 Carding Machine Road, Bowdoinham, Maine 04008; being more particularly described in the attached </w:t>
      </w:r>
      <w:r w:rsidRPr="00706A10">
        <w:rPr>
          <w:rFonts w:ascii="Times New Roman" w:hAnsi="Times New Roman"/>
          <w:smallCaps/>
          <w:sz w:val="20"/>
        </w:rPr>
        <w:t>Exhibit</w:t>
      </w:r>
      <w:r w:rsidRPr="00706A10">
        <w:rPr>
          <w:rFonts w:ascii="Times New Roman" w:hAnsi="Times New Roman"/>
          <w:sz w:val="20"/>
        </w:rPr>
        <w:t xml:space="preserve"> A.</w:t>
      </w:r>
    </w:p>
    <w:p w:rsidR="00B727A6" w:rsidRPr="00706A10" w:rsidRDefault="00B727A6" w:rsidP="00B727A6">
      <w:pPr>
        <w:widowControl/>
        <w:suppressAutoHyphens/>
        <w:rPr>
          <w:rFonts w:ascii="Times New Roman" w:hAnsi="Times New Roman"/>
          <w:sz w:val="20"/>
        </w:rPr>
      </w:pPr>
    </w:p>
    <w:p w:rsidR="00B727A6" w:rsidRPr="00706A10" w:rsidRDefault="00B727A6" w:rsidP="00B727A6">
      <w:pPr>
        <w:widowControl/>
        <w:suppressAutoHyphens/>
        <w:rPr>
          <w:rFonts w:ascii="Times New Roman" w:hAnsi="Times New Roman"/>
          <w:sz w:val="20"/>
        </w:rPr>
      </w:pPr>
      <w:r w:rsidRPr="00706A10">
        <w:rPr>
          <w:rFonts w:ascii="Times New Roman" w:hAnsi="Times New Roman"/>
          <w:sz w:val="20"/>
        </w:rPr>
        <w:tab/>
        <w:t xml:space="preserve">This deed is granted through a foreclosure sale held pursuant to 14 M.R.S.A. §6323(1).  A notice of public sale stating time, place and terms of the sale was published on January 7, 2021, January 14, 2021, and January 21, 2021 in the </w:t>
      </w:r>
      <w:r w:rsidRPr="00706A10">
        <w:rPr>
          <w:rFonts w:ascii="Times New Roman" w:hAnsi="Times New Roman"/>
          <w:i/>
          <w:sz w:val="20"/>
        </w:rPr>
        <w:t>Boothbay Register and the Lincoln County News</w:t>
      </w:r>
      <w:r w:rsidR="006A7F61">
        <w:rPr>
          <w:rFonts w:ascii="Times New Roman" w:hAnsi="Times New Roman"/>
          <w:sz w:val="20"/>
        </w:rPr>
        <w:t xml:space="preserve"> and on January 8, 2021, January 15, 2021, and January 22, 2021 in the </w:t>
      </w:r>
      <w:r w:rsidR="006A7F61" w:rsidRPr="006A7F61">
        <w:rPr>
          <w:rFonts w:ascii="Times New Roman" w:hAnsi="Times New Roman"/>
          <w:i/>
          <w:sz w:val="20"/>
        </w:rPr>
        <w:t>Times Record</w:t>
      </w:r>
      <w:r w:rsidR="00706A10">
        <w:rPr>
          <w:rFonts w:ascii="Times New Roman" w:hAnsi="Times New Roman"/>
          <w:sz w:val="20"/>
        </w:rPr>
        <w:t xml:space="preserve">, </w:t>
      </w:r>
      <w:r w:rsidRPr="00706A10">
        <w:rPr>
          <w:rFonts w:ascii="Times New Roman" w:hAnsi="Times New Roman"/>
          <w:sz w:val="20"/>
        </w:rPr>
        <w:t xml:space="preserve">which are newspapers of general circulation in Bowdoinham, Maine.  The first public advertisement took place prior to the </w:t>
      </w:r>
      <w:r w:rsidR="00706A10">
        <w:rPr>
          <w:rFonts w:ascii="Times New Roman" w:hAnsi="Times New Roman"/>
          <w:sz w:val="20"/>
        </w:rPr>
        <w:t xml:space="preserve">date set forth in the December 16, 2020 </w:t>
      </w:r>
      <w:r w:rsidR="00706A10" w:rsidRPr="006A7F61">
        <w:rPr>
          <w:rFonts w:ascii="Times New Roman" w:hAnsi="Times New Roman"/>
          <w:i/>
          <w:sz w:val="20"/>
        </w:rPr>
        <w:t>Consented-to Order Substituting Plaintiff, Extending Time to Advertise, and Permitting Staggered Sales of Properties</w:t>
      </w:r>
      <w:r w:rsidRPr="00706A10">
        <w:rPr>
          <w:rFonts w:ascii="Times New Roman" w:hAnsi="Times New Roman"/>
          <w:sz w:val="20"/>
        </w:rPr>
        <w:t xml:space="preserve">.  The statutory period of redemption having expired on </w:t>
      </w:r>
      <w:r w:rsidR="00706A10" w:rsidRPr="00706A10">
        <w:rPr>
          <w:rFonts w:ascii="Times New Roman" w:hAnsi="Times New Roman"/>
          <w:sz w:val="20"/>
        </w:rPr>
        <w:t>September 27, 2020</w:t>
      </w:r>
      <w:r w:rsidRPr="00706A10">
        <w:rPr>
          <w:rFonts w:ascii="Times New Roman" w:hAnsi="Times New Roman"/>
          <w:sz w:val="20"/>
        </w:rPr>
        <w:t xml:space="preserve">, the public sale was initially scheduled for February 12, 2021 and adjourned/postponed to March 8, 2021 with announcement to all parties </w:t>
      </w:r>
      <w:r w:rsidR="00706A10" w:rsidRPr="00706A10">
        <w:rPr>
          <w:rFonts w:ascii="Times New Roman" w:hAnsi="Times New Roman"/>
          <w:sz w:val="20"/>
        </w:rPr>
        <w:t>present at the time of adjournment</w:t>
      </w:r>
      <w:r w:rsidRPr="00706A10">
        <w:rPr>
          <w:rFonts w:ascii="Times New Roman" w:hAnsi="Times New Roman"/>
          <w:sz w:val="20"/>
        </w:rPr>
        <w:t>.  The</w:t>
      </w:r>
      <w:r w:rsidR="00706A10" w:rsidRPr="00706A10">
        <w:rPr>
          <w:rFonts w:ascii="Times New Roman" w:hAnsi="Times New Roman"/>
          <w:sz w:val="20"/>
        </w:rPr>
        <w:t xml:space="preserve"> sale was held on March 8, 2021, at which time the</w:t>
      </w:r>
      <w:r w:rsidRPr="00706A10">
        <w:rPr>
          <w:rFonts w:ascii="Times New Roman" w:hAnsi="Times New Roman"/>
          <w:sz w:val="20"/>
        </w:rPr>
        <w:t xml:space="preserve"> grantee was the highest bidder. </w:t>
      </w:r>
    </w:p>
    <w:p w:rsidR="00B727A6" w:rsidRPr="00706A10" w:rsidRDefault="00B727A6" w:rsidP="00B727A6">
      <w:pPr>
        <w:widowControl/>
        <w:suppressAutoHyphens/>
        <w:rPr>
          <w:rFonts w:ascii="Times New Roman" w:hAnsi="Times New Roman"/>
          <w:sz w:val="20"/>
        </w:rPr>
      </w:pPr>
    </w:p>
    <w:p w:rsidR="00B727A6" w:rsidRPr="00706A10" w:rsidRDefault="00B727A6" w:rsidP="00B727A6">
      <w:pPr>
        <w:pStyle w:val="BodyText"/>
        <w:tabs>
          <w:tab w:val="clear" w:pos="-720"/>
        </w:tabs>
        <w:spacing w:line="240" w:lineRule="auto"/>
        <w:jc w:val="left"/>
        <w:rPr>
          <w:sz w:val="20"/>
        </w:rPr>
      </w:pPr>
      <w:r w:rsidRPr="00706A10">
        <w:rPr>
          <w:sz w:val="20"/>
        </w:rPr>
        <w:tab/>
        <w:t xml:space="preserve">TO HAVE AND TO HOLD the same, together with all privileges and appurtenances thereunto belonging, to the said </w:t>
      </w:r>
      <w:proofErr w:type="spellStart"/>
      <w:r w:rsidR="002621F2">
        <w:rPr>
          <w:sz w:val="20"/>
        </w:rPr>
        <w:t>Southworth</w:t>
      </w:r>
      <w:proofErr w:type="spellEnd"/>
      <w:r w:rsidR="002621F2">
        <w:rPr>
          <w:sz w:val="20"/>
        </w:rPr>
        <w:t xml:space="preserve"> Investments</w:t>
      </w:r>
      <w:bookmarkStart w:id="0" w:name="_GoBack"/>
      <w:bookmarkEnd w:id="0"/>
      <w:r w:rsidR="00706A10" w:rsidRPr="00706A10">
        <w:rPr>
          <w:sz w:val="20"/>
        </w:rPr>
        <w:t>, LLC</w:t>
      </w:r>
      <w:r w:rsidRPr="00706A10">
        <w:rPr>
          <w:sz w:val="20"/>
        </w:rPr>
        <w:t>, its successors and assigns forever.</w:t>
      </w:r>
    </w:p>
    <w:p w:rsidR="00B727A6" w:rsidRPr="00706A10" w:rsidRDefault="00B727A6" w:rsidP="00B727A6">
      <w:pPr>
        <w:pStyle w:val="BodyText"/>
        <w:tabs>
          <w:tab w:val="clear" w:pos="1440"/>
          <w:tab w:val="left" w:pos="540"/>
        </w:tabs>
        <w:spacing w:line="240" w:lineRule="auto"/>
        <w:jc w:val="left"/>
        <w:rPr>
          <w:sz w:val="20"/>
        </w:rPr>
      </w:pPr>
    </w:p>
    <w:p w:rsidR="00B727A6" w:rsidRDefault="00B727A6" w:rsidP="00B727A6">
      <w:pPr>
        <w:pStyle w:val="BodyText"/>
        <w:tabs>
          <w:tab w:val="clear" w:pos="-720"/>
        </w:tabs>
        <w:spacing w:line="240" w:lineRule="auto"/>
        <w:jc w:val="left"/>
        <w:rPr>
          <w:sz w:val="20"/>
        </w:rPr>
      </w:pPr>
      <w:r w:rsidRPr="00706A10">
        <w:rPr>
          <w:sz w:val="20"/>
        </w:rPr>
        <w:tab/>
        <w:t xml:space="preserve">IN WITNESS WHEREOF, </w:t>
      </w:r>
      <w:r w:rsidR="00706A10" w:rsidRPr="00706A10">
        <w:rPr>
          <w:sz w:val="20"/>
        </w:rPr>
        <w:t>North Fire, LLC</w:t>
      </w:r>
      <w:r w:rsidRPr="001D41FF">
        <w:rPr>
          <w:sz w:val="20"/>
        </w:rPr>
        <w:t xml:space="preserve"> has caused this instrument to be signed in its corporate name by </w:t>
      </w:r>
      <w:r w:rsidR="00706A10">
        <w:rPr>
          <w:sz w:val="20"/>
        </w:rPr>
        <w:t>Brad Moll, sole member of North Fire, LLC</w:t>
      </w:r>
      <w:r w:rsidRPr="00580E68">
        <w:rPr>
          <w:sz w:val="20"/>
        </w:rPr>
        <w:t>.</w:t>
      </w:r>
    </w:p>
    <w:p w:rsidR="00B727A6" w:rsidRPr="00580E68" w:rsidRDefault="00B727A6" w:rsidP="00B727A6">
      <w:pPr>
        <w:pStyle w:val="BodyText"/>
        <w:tabs>
          <w:tab w:val="clear" w:pos="1440"/>
          <w:tab w:val="left" w:pos="540"/>
        </w:tabs>
        <w:spacing w:line="240" w:lineRule="auto"/>
        <w:jc w:val="left"/>
        <w:rPr>
          <w:sz w:val="20"/>
        </w:rPr>
      </w:pPr>
    </w:p>
    <w:p w:rsidR="00B727A6" w:rsidRPr="00580E68" w:rsidRDefault="00B727A6" w:rsidP="00706A10">
      <w:pPr>
        <w:pStyle w:val="BodyText"/>
        <w:tabs>
          <w:tab w:val="left" w:pos="540"/>
        </w:tabs>
        <w:spacing w:line="240" w:lineRule="auto"/>
        <w:jc w:val="left"/>
        <w:rPr>
          <w:sz w:val="20"/>
        </w:rPr>
      </w:pPr>
      <w:r w:rsidRPr="00580E68">
        <w:rPr>
          <w:sz w:val="20"/>
        </w:rPr>
        <w:t xml:space="preserve">Dated: </w:t>
      </w:r>
      <w:r w:rsidR="00706A10">
        <w:rPr>
          <w:sz w:val="20"/>
        </w:rPr>
        <w:t>March 8, 2021</w:t>
      </w:r>
      <w:r w:rsidR="00706A10">
        <w:rPr>
          <w:sz w:val="20"/>
        </w:rPr>
        <w:tab/>
      </w:r>
      <w:r>
        <w:rPr>
          <w:sz w:val="20"/>
        </w:rPr>
        <w:tab/>
      </w:r>
      <w:r w:rsidR="00706A10">
        <w:rPr>
          <w:sz w:val="20"/>
        </w:rPr>
        <w:t>North Fire, LLC</w:t>
      </w:r>
    </w:p>
    <w:p w:rsidR="00B727A6" w:rsidRPr="00580E68" w:rsidRDefault="00B727A6" w:rsidP="00B727A6">
      <w:pPr>
        <w:widowControl/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5040"/>
        </w:tabs>
        <w:suppressAutoHyphens/>
        <w:rPr>
          <w:rFonts w:ascii="Times New Roman" w:hAnsi="Times New Roman"/>
          <w:sz w:val="20"/>
        </w:rPr>
      </w:pPr>
    </w:p>
    <w:p w:rsidR="00B727A6" w:rsidRPr="00580E68" w:rsidRDefault="00B727A6" w:rsidP="00B727A6">
      <w:pPr>
        <w:widowControl/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5040"/>
        </w:tabs>
        <w:suppressAutoHyphens/>
        <w:rPr>
          <w:rFonts w:ascii="Times New Roman" w:hAnsi="Times New Roman"/>
          <w:spacing w:val="-3"/>
          <w:sz w:val="20"/>
        </w:rPr>
      </w:pP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  <w:t>__________________________________________</w:t>
      </w:r>
      <w:r w:rsidRPr="00580E68">
        <w:rPr>
          <w:rFonts w:ascii="Times New Roman" w:hAnsi="Times New Roman"/>
          <w:spacing w:val="-3"/>
          <w:sz w:val="20"/>
          <w:u w:val="single"/>
        </w:rPr>
        <w:t xml:space="preserve"> </w:t>
      </w:r>
    </w:p>
    <w:p w:rsidR="00B727A6" w:rsidRPr="00580E68" w:rsidRDefault="00B727A6" w:rsidP="00B727A6">
      <w:pPr>
        <w:widowControl/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5040"/>
        </w:tabs>
        <w:suppressAutoHyphens/>
        <w:rPr>
          <w:rFonts w:ascii="Times New Roman" w:hAnsi="Times New Roman"/>
          <w:spacing w:val="-3"/>
          <w:sz w:val="20"/>
        </w:rPr>
      </w:pP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  <w:t xml:space="preserve">    </w:t>
      </w:r>
      <w:r w:rsidRPr="00580E68">
        <w:rPr>
          <w:rFonts w:ascii="Times New Roman" w:hAnsi="Times New Roman"/>
          <w:spacing w:val="-3"/>
          <w:sz w:val="20"/>
        </w:rPr>
        <w:tab/>
        <w:t xml:space="preserve">By </w:t>
      </w:r>
      <w:r w:rsidR="00706A10">
        <w:rPr>
          <w:rFonts w:ascii="Times New Roman" w:hAnsi="Times New Roman"/>
          <w:spacing w:val="-3"/>
          <w:sz w:val="20"/>
        </w:rPr>
        <w:t>Brad Moll, Member</w:t>
      </w:r>
    </w:p>
    <w:p w:rsidR="00B727A6" w:rsidRPr="00580E68" w:rsidRDefault="00B727A6" w:rsidP="00B727A6">
      <w:pPr>
        <w:widowControl/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5040"/>
        </w:tabs>
        <w:suppressAutoHyphens/>
        <w:rPr>
          <w:rFonts w:ascii="Times New Roman" w:hAnsi="Times New Roman"/>
          <w:spacing w:val="-3"/>
          <w:sz w:val="20"/>
        </w:rPr>
      </w:pPr>
    </w:p>
    <w:p w:rsidR="00B727A6" w:rsidRPr="00580E68" w:rsidRDefault="00B727A6" w:rsidP="00B727A6">
      <w:pPr>
        <w:widowControl/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5040"/>
        </w:tabs>
        <w:suppressAutoHyphens/>
        <w:rPr>
          <w:rFonts w:ascii="Times New Roman" w:hAnsi="Times New Roman"/>
          <w:spacing w:val="-3"/>
          <w:sz w:val="20"/>
        </w:rPr>
      </w:pPr>
      <w:r w:rsidRPr="00580E68">
        <w:rPr>
          <w:rFonts w:ascii="Times New Roman" w:hAnsi="Times New Roman"/>
          <w:spacing w:val="-3"/>
          <w:sz w:val="20"/>
        </w:rPr>
        <w:t xml:space="preserve">STATE OF </w:t>
      </w:r>
      <w:r w:rsidR="00706A10">
        <w:rPr>
          <w:rFonts w:ascii="Times New Roman" w:hAnsi="Times New Roman"/>
          <w:spacing w:val="-3"/>
          <w:sz w:val="20"/>
        </w:rPr>
        <w:t>MAINE</w:t>
      </w:r>
      <w:r w:rsidRPr="00580E68">
        <w:rPr>
          <w:rFonts w:ascii="Times New Roman" w:hAnsi="Times New Roman"/>
          <w:spacing w:val="-3"/>
          <w:sz w:val="20"/>
        </w:rPr>
        <w:t xml:space="preserve">         </w:t>
      </w:r>
    </w:p>
    <w:p w:rsidR="00B727A6" w:rsidRPr="00580E68" w:rsidRDefault="00706A10" w:rsidP="00B727A6">
      <w:pPr>
        <w:widowControl/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5040"/>
        </w:tabs>
        <w:suppressAutoHyphens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CUMBERLAND</w:t>
      </w:r>
      <w:r w:rsidR="00B727A6" w:rsidRPr="00580E68">
        <w:rPr>
          <w:rFonts w:ascii="Times New Roman" w:hAnsi="Times New Roman"/>
          <w:spacing w:val="-3"/>
          <w:sz w:val="20"/>
        </w:rPr>
        <w:t xml:space="preserve">, </w:t>
      </w:r>
      <w:proofErr w:type="spellStart"/>
      <w:r w:rsidR="00B727A6" w:rsidRPr="00580E68">
        <w:rPr>
          <w:rFonts w:ascii="Times New Roman" w:hAnsi="Times New Roman"/>
          <w:spacing w:val="-3"/>
          <w:sz w:val="20"/>
        </w:rPr>
        <w:t>ss</w:t>
      </w:r>
      <w:proofErr w:type="spellEnd"/>
      <w:r w:rsidR="00B727A6" w:rsidRPr="00580E68">
        <w:rPr>
          <w:rFonts w:ascii="Times New Roman" w:hAnsi="Times New Roman"/>
          <w:spacing w:val="-3"/>
          <w:sz w:val="20"/>
        </w:rPr>
        <w:t xml:space="preserve">                                                                       </w:t>
      </w:r>
      <w:r w:rsidR="00B727A6" w:rsidRPr="00580E68">
        <w:rPr>
          <w:rFonts w:ascii="Times New Roman" w:hAnsi="Times New Roman"/>
          <w:spacing w:val="-3"/>
          <w:sz w:val="20"/>
        </w:rPr>
        <w:tab/>
        <w:t xml:space="preserve">   </w:t>
      </w:r>
      <w:r>
        <w:rPr>
          <w:rFonts w:ascii="Times New Roman" w:hAnsi="Times New Roman"/>
          <w:spacing w:val="-3"/>
          <w:sz w:val="20"/>
        </w:rPr>
        <w:t>March 8, 2021</w:t>
      </w:r>
    </w:p>
    <w:p w:rsidR="00B727A6" w:rsidRPr="00580E68" w:rsidRDefault="00B727A6" w:rsidP="00B727A6">
      <w:pPr>
        <w:widowControl/>
        <w:tabs>
          <w:tab w:val="left" w:pos="-1440"/>
          <w:tab w:val="left" w:pos="-720"/>
          <w:tab w:val="left" w:pos="5685"/>
        </w:tabs>
        <w:suppressAutoHyphens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ab/>
      </w:r>
    </w:p>
    <w:p w:rsidR="00B727A6" w:rsidRPr="00580E68" w:rsidRDefault="00B727A6" w:rsidP="00B727A6">
      <w:pPr>
        <w:pStyle w:val="BodyText3"/>
        <w:tabs>
          <w:tab w:val="clear" w:pos="-720"/>
          <w:tab w:val="clear" w:pos="540"/>
        </w:tabs>
        <w:ind w:right="0"/>
        <w:jc w:val="left"/>
        <w:rPr>
          <w:sz w:val="20"/>
        </w:rPr>
      </w:pPr>
      <w:r w:rsidRPr="00580E68">
        <w:rPr>
          <w:sz w:val="20"/>
        </w:rPr>
        <w:tab/>
        <w:t xml:space="preserve">Then personally appeared the above named </w:t>
      </w:r>
      <w:r w:rsidR="00706A10">
        <w:rPr>
          <w:sz w:val="20"/>
        </w:rPr>
        <w:t xml:space="preserve">Brad Moll, sole member of North Fire, LLC, </w:t>
      </w:r>
      <w:r w:rsidRPr="00580E68">
        <w:rPr>
          <w:sz w:val="20"/>
        </w:rPr>
        <w:t xml:space="preserve">and acknowledged the foregoing instrument to be </w:t>
      </w:r>
      <w:r w:rsidR="00706A10">
        <w:rPr>
          <w:sz w:val="20"/>
        </w:rPr>
        <w:t>his</w:t>
      </w:r>
      <w:r w:rsidRPr="00580E68">
        <w:rPr>
          <w:sz w:val="20"/>
        </w:rPr>
        <w:t xml:space="preserve"> free act and deed, in said capacity, and the free act and deed of </w:t>
      </w:r>
      <w:r w:rsidR="00706A10">
        <w:rPr>
          <w:sz w:val="20"/>
        </w:rPr>
        <w:t>North Fire, LLC</w:t>
      </w:r>
    </w:p>
    <w:p w:rsidR="00B727A6" w:rsidRPr="00580E68" w:rsidRDefault="00B727A6" w:rsidP="00B727A6">
      <w:pPr>
        <w:widowControl/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5040"/>
        </w:tabs>
        <w:suppressAutoHyphens/>
        <w:rPr>
          <w:rFonts w:ascii="Times New Roman" w:hAnsi="Times New Roman"/>
          <w:spacing w:val="-3"/>
          <w:sz w:val="20"/>
        </w:rPr>
      </w:pPr>
    </w:p>
    <w:p w:rsidR="00B727A6" w:rsidRPr="00580E68" w:rsidRDefault="00B727A6" w:rsidP="00B727A6">
      <w:pPr>
        <w:widowControl/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5040"/>
        </w:tabs>
        <w:suppressAutoHyphens/>
        <w:rPr>
          <w:rFonts w:ascii="Times New Roman" w:hAnsi="Times New Roman"/>
          <w:spacing w:val="-3"/>
          <w:sz w:val="20"/>
        </w:rPr>
      </w:pP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  <w:t>Before me,</w:t>
      </w:r>
      <w:r w:rsidRPr="00580E68">
        <w:rPr>
          <w:rFonts w:ascii="Times New Roman" w:hAnsi="Times New Roman"/>
          <w:spacing w:val="-3"/>
          <w:sz w:val="20"/>
        </w:rPr>
        <w:tab/>
      </w:r>
    </w:p>
    <w:p w:rsidR="00B727A6" w:rsidRPr="00580E68" w:rsidRDefault="00B727A6" w:rsidP="00B727A6">
      <w:pPr>
        <w:widowControl/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5040"/>
        </w:tabs>
        <w:suppressAutoHyphens/>
        <w:rPr>
          <w:rFonts w:ascii="Times New Roman" w:hAnsi="Times New Roman"/>
          <w:spacing w:val="-3"/>
          <w:sz w:val="20"/>
        </w:rPr>
      </w:pP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  <w:t>____________________________________</w:t>
      </w:r>
    </w:p>
    <w:p w:rsidR="00B727A6" w:rsidRPr="00580E68" w:rsidRDefault="00B727A6" w:rsidP="00B727A6">
      <w:pPr>
        <w:widowControl/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5040"/>
        </w:tabs>
        <w:suppressAutoHyphens/>
        <w:rPr>
          <w:rFonts w:ascii="Times New Roman" w:hAnsi="Times New Roman"/>
          <w:spacing w:val="-3"/>
          <w:sz w:val="20"/>
        </w:rPr>
      </w:pP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  <w:t>Notary Public / Attorney at Law</w:t>
      </w:r>
    </w:p>
    <w:p w:rsidR="00B727A6" w:rsidRPr="00580E68" w:rsidRDefault="00B727A6" w:rsidP="00B727A6">
      <w:pPr>
        <w:widowControl/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5040"/>
        </w:tabs>
        <w:suppressAutoHyphens/>
        <w:rPr>
          <w:rFonts w:ascii="Times New Roman" w:hAnsi="Times New Roman"/>
          <w:spacing w:val="-3"/>
          <w:sz w:val="20"/>
        </w:rPr>
      </w:pP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  <w:u w:val="single"/>
        </w:rPr>
        <w:tab/>
      </w:r>
      <w:r w:rsidRPr="00580E68">
        <w:rPr>
          <w:rFonts w:ascii="Times New Roman" w:hAnsi="Times New Roman"/>
          <w:spacing w:val="-3"/>
          <w:sz w:val="20"/>
          <w:u w:val="single"/>
        </w:rPr>
        <w:tab/>
      </w:r>
      <w:r w:rsidRPr="00580E68">
        <w:rPr>
          <w:rFonts w:ascii="Times New Roman" w:hAnsi="Times New Roman"/>
          <w:spacing w:val="-3"/>
          <w:sz w:val="20"/>
          <w:u w:val="single"/>
        </w:rPr>
        <w:tab/>
      </w:r>
      <w:r w:rsidRPr="00580E68">
        <w:rPr>
          <w:rFonts w:ascii="Times New Roman" w:hAnsi="Times New Roman"/>
          <w:spacing w:val="-3"/>
          <w:sz w:val="20"/>
          <w:u w:val="single"/>
        </w:rPr>
        <w:tab/>
      </w:r>
      <w:r w:rsidRPr="00580E68">
        <w:rPr>
          <w:rFonts w:ascii="Times New Roman" w:hAnsi="Times New Roman"/>
          <w:spacing w:val="-3"/>
          <w:sz w:val="20"/>
          <w:u w:val="single"/>
        </w:rPr>
        <w:tab/>
      </w:r>
    </w:p>
    <w:p w:rsidR="00E331B3" w:rsidRPr="002621F2" w:rsidRDefault="00B727A6" w:rsidP="002621F2">
      <w:pPr>
        <w:widowControl/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5040"/>
        </w:tabs>
        <w:suppressAutoHyphens/>
        <w:rPr>
          <w:rFonts w:ascii="Times New Roman" w:hAnsi="Times New Roman"/>
          <w:sz w:val="20"/>
        </w:rPr>
      </w:pP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</w:r>
      <w:r w:rsidRPr="00580E68">
        <w:rPr>
          <w:rFonts w:ascii="Times New Roman" w:hAnsi="Times New Roman"/>
          <w:spacing w:val="-3"/>
          <w:sz w:val="20"/>
        </w:rPr>
        <w:tab/>
        <w:t>Printed Name</w:t>
      </w:r>
    </w:p>
    <w:sectPr w:rsidR="00E331B3" w:rsidRPr="002621F2" w:rsidSect="00720836"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DB4" w:rsidRDefault="00EA0DB4" w:rsidP="00706A10">
      <w:r>
        <w:separator/>
      </w:r>
    </w:p>
  </w:endnote>
  <w:endnote w:type="continuationSeparator" w:id="0">
    <w:p w:rsidR="00EA0DB4" w:rsidRDefault="00EA0DB4" w:rsidP="0070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DB4" w:rsidRDefault="00EA0DB4" w:rsidP="00706A10">
      <w:r>
        <w:separator/>
      </w:r>
    </w:p>
  </w:footnote>
  <w:footnote w:type="continuationSeparator" w:id="0">
    <w:p w:rsidR="00EA0DB4" w:rsidRDefault="00EA0DB4" w:rsidP="00706A10">
      <w:r>
        <w:continuationSeparator/>
      </w:r>
    </w:p>
  </w:footnote>
  <w:footnote w:id="1">
    <w:p w:rsidR="00706A10" w:rsidRPr="00706A10" w:rsidRDefault="00706A10">
      <w:pPr>
        <w:pStyle w:val="FootnoteText"/>
        <w:rPr>
          <w:rFonts w:ascii="Times New Roman" w:hAnsi="Times New Roman"/>
        </w:rPr>
      </w:pPr>
      <w:r w:rsidRPr="00706A10">
        <w:rPr>
          <w:rStyle w:val="FootnoteReference"/>
          <w:rFonts w:ascii="Times New Roman" w:hAnsi="Times New Roman"/>
        </w:rPr>
        <w:footnoteRef/>
      </w:r>
      <w:r w:rsidRPr="00706A10">
        <w:rPr>
          <w:rFonts w:ascii="Times New Roman" w:hAnsi="Times New Roman"/>
        </w:rPr>
        <w:t xml:space="preserve"> North Fire, LLC was substituted as the named Plaintiff in this action by Order Substituting Plaintiff, dated </w:t>
      </w:r>
      <w:r w:rsidR="00C84F65">
        <w:rPr>
          <w:rFonts w:ascii="Times New Roman" w:hAnsi="Times New Roman"/>
        </w:rPr>
        <w:t>February 23</w:t>
      </w:r>
      <w:r w:rsidRPr="00706A10">
        <w:rPr>
          <w:rFonts w:ascii="Times New Roman" w:hAnsi="Times New Roman"/>
        </w:rPr>
        <w:t>, 2021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A6"/>
    <w:rsid w:val="00135056"/>
    <w:rsid w:val="00255257"/>
    <w:rsid w:val="002621F2"/>
    <w:rsid w:val="006A7F61"/>
    <w:rsid w:val="00706A10"/>
    <w:rsid w:val="007644D8"/>
    <w:rsid w:val="00946EBA"/>
    <w:rsid w:val="009C4AA6"/>
    <w:rsid w:val="00B727A6"/>
    <w:rsid w:val="00C84F65"/>
    <w:rsid w:val="00E331B3"/>
    <w:rsid w:val="00EA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A3EE0"/>
  <w15:chartTrackingRefBased/>
  <w15:docId w15:val="{192F46CE-3844-4B7C-A520-8B4528F2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7A6"/>
    <w:pPr>
      <w:widowControl w:val="0"/>
      <w:snapToGrid w:val="0"/>
    </w:pPr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727A6"/>
    <w:pPr>
      <w:widowControl/>
      <w:tabs>
        <w:tab w:val="left" w:pos="-1440"/>
        <w:tab w:val="left" w:pos="-720"/>
        <w:tab w:val="left" w:pos="720"/>
        <w:tab w:val="left" w:pos="1440"/>
        <w:tab w:val="left" w:pos="2160"/>
        <w:tab w:val="left" w:pos="5040"/>
      </w:tabs>
      <w:suppressAutoHyphens/>
      <w:spacing w:line="480" w:lineRule="auto"/>
      <w:jc w:val="both"/>
    </w:pPr>
    <w:rPr>
      <w:rFonts w:ascii="Times New Roman" w:hAnsi="Times New Roman"/>
      <w:spacing w:val="-3"/>
    </w:rPr>
  </w:style>
  <w:style w:type="character" w:customStyle="1" w:styleId="BodyTextChar">
    <w:name w:val="Body Text Char"/>
    <w:basedOn w:val="DefaultParagraphFont"/>
    <w:link w:val="BodyText"/>
    <w:rsid w:val="00B727A6"/>
    <w:rPr>
      <w:rFonts w:eastAsia="Times New Roman" w:cs="Times New Roman"/>
      <w:spacing w:val="-3"/>
      <w:szCs w:val="20"/>
    </w:rPr>
  </w:style>
  <w:style w:type="paragraph" w:styleId="BodyText3">
    <w:name w:val="Body Text 3"/>
    <w:basedOn w:val="Normal"/>
    <w:link w:val="BodyText3Char"/>
    <w:unhideWhenUsed/>
    <w:rsid w:val="00B727A6"/>
    <w:pPr>
      <w:widowControl/>
      <w:tabs>
        <w:tab w:val="left" w:pos="-1440"/>
        <w:tab w:val="left" w:pos="-720"/>
        <w:tab w:val="left" w:pos="540"/>
        <w:tab w:val="left" w:pos="720"/>
        <w:tab w:val="left" w:pos="1440"/>
        <w:tab w:val="left" w:pos="2160"/>
        <w:tab w:val="left" w:pos="5040"/>
      </w:tabs>
      <w:suppressAutoHyphens/>
      <w:ind w:right="720"/>
      <w:jc w:val="both"/>
    </w:pPr>
    <w:rPr>
      <w:rFonts w:ascii="Times New Roman" w:hAnsi="Times New Roman"/>
      <w:spacing w:val="-3"/>
    </w:rPr>
  </w:style>
  <w:style w:type="character" w:customStyle="1" w:styleId="BodyText3Char">
    <w:name w:val="Body Text 3 Char"/>
    <w:basedOn w:val="DefaultParagraphFont"/>
    <w:link w:val="BodyText3"/>
    <w:rsid w:val="00B727A6"/>
    <w:rPr>
      <w:rFonts w:eastAsia="Times New Roman" w:cs="Times New Roman"/>
      <w:spacing w:val="-3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6A1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6A10"/>
    <w:rPr>
      <w:rFonts w:ascii="Courier" w:eastAsia="Times New Roman" w:hAnsi="Courier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6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0DC78-1457-4F52-8ABF-6206ECA6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L. Brooks</dc:creator>
  <cp:keywords/>
  <dc:description/>
  <cp:lastModifiedBy>Christopher L. Brooks</cp:lastModifiedBy>
  <cp:revision>3</cp:revision>
  <dcterms:created xsi:type="dcterms:W3CDTF">2021-03-04T14:55:00Z</dcterms:created>
  <dcterms:modified xsi:type="dcterms:W3CDTF">2021-03-08T16:35:00Z</dcterms:modified>
</cp:coreProperties>
</file>